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ＩＣＴを活用した在宅医療・介護連携システム</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「メディカルケアステーション（ＭＣＳ）」運用ポリシー</w:t>
      </w:r>
    </w:p>
    <w:p w:rsidR="00885B4D" w:rsidRDefault="00885B4D" w:rsidP="00885B4D">
      <w:pPr>
        <w:autoSpaceDE w:val="0"/>
        <w:autoSpaceDN w:val="0"/>
        <w:adjustRightInd w:val="0"/>
        <w:snapToGrid w:val="0"/>
        <w:rPr>
          <w:rFonts w:ascii="HG丸ｺﾞｼｯｸM-PRO" w:eastAsia="HG丸ｺﾞｼｯｸM-PRO" w:hAnsi="HG丸ｺﾞｼｯｸM-PRO"/>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（目的）</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第１条　この運用ポリシーは、メディカルケアステーション（以下「ＭＣＳ」という。）で使用される機器、ソフトウエア及び運用に必要な仕組み全般について、その取扱い及び管理に関する事項を定め、ＭＣＳの適正な利用に資することを目的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（法令及びガイドライン）</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第２条　事業者は医師法、医薬品医療機器等法、個人情報保護法等の各種法令を遵守し、以下のガイドラインを十分理解したうえで、ＭＣＳを利用することとする。</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医療情報システムの安全管理に関するガイドライン（最新版）</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医療・介護関係事業者における個人情報の適切な取扱いのための</w:t>
      </w:r>
      <w:r>
        <w:rPr>
          <w:rFonts w:asciiTheme="minorEastAsia" w:hAnsiTheme="minorEastAsia" w:hint="eastAsia"/>
          <w:sz w:val="22"/>
        </w:rPr>
        <w:t>ガイダンス</w:t>
      </w:r>
      <w:r w:rsidRPr="008B5B0A">
        <w:rPr>
          <w:rFonts w:asciiTheme="minorEastAsia" w:hAnsiTheme="minorEastAsia" w:hint="eastAsia"/>
          <w:sz w:val="22"/>
        </w:rPr>
        <w:t>（最新版）</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（利用申込）</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第３条　新たにＭＣＳを利用する事業所は、奥州市（以下「市」という。）に対して、利用申込書（様式</w:t>
      </w:r>
      <w:r>
        <w:rPr>
          <w:rFonts w:asciiTheme="minorEastAsia" w:hAnsiTheme="minorEastAsia" w:hint="eastAsia"/>
          <w:sz w:val="22"/>
        </w:rPr>
        <w:t>第</w:t>
      </w:r>
      <w:r w:rsidRPr="008B5B0A">
        <w:rPr>
          <w:rFonts w:asciiTheme="minorEastAsia" w:hAnsiTheme="minorEastAsia" w:hint="eastAsia"/>
          <w:sz w:val="22"/>
        </w:rPr>
        <w:t>１</w:t>
      </w:r>
      <w:r>
        <w:rPr>
          <w:rFonts w:asciiTheme="minorEastAsia" w:hAnsiTheme="minorEastAsia" w:hint="eastAsia"/>
          <w:sz w:val="22"/>
        </w:rPr>
        <w:t>号</w:t>
      </w:r>
      <w:r w:rsidRPr="008B5B0A">
        <w:rPr>
          <w:rFonts w:asciiTheme="minorEastAsia" w:hAnsiTheme="minorEastAsia" w:hint="eastAsia"/>
          <w:sz w:val="22"/>
        </w:rPr>
        <w:t>）及び連携守秘誓約書（様式</w:t>
      </w:r>
      <w:r>
        <w:rPr>
          <w:rFonts w:asciiTheme="minorEastAsia" w:hAnsiTheme="minorEastAsia" w:hint="eastAsia"/>
          <w:sz w:val="22"/>
        </w:rPr>
        <w:t>第</w:t>
      </w:r>
      <w:r w:rsidRPr="008B5B0A">
        <w:rPr>
          <w:rFonts w:asciiTheme="minorEastAsia" w:hAnsiTheme="minorEastAsia" w:hint="eastAsia"/>
          <w:sz w:val="22"/>
        </w:rPr>
        <w:t>２</w:t>
      </w:r>
      <w:r>
        <w:rPr>
          <w:rFonts w:asciiTheme="minorEastAsia" w:hAnsiTheme="minorEastAsia" w:hint="eastAsia"/>
          <w:sz w:val="22"/>
        </w:rPr>
        <w:t>号</w:t>
      </w:r>
      <w:r w:rsidRPr="008B5B0A">
        <w:rPr>
          <w:rFonts w:asciiTheme="minorEastAsia" w:hAnsiTheme="minorEastAsia" w:hint="eastAsia"/>
          <w:sz w:val="22"/>
        </w:rPr>
        <w:t>）を提出し、ＭＣＳの適正な運用に努めるものとする。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第４条　</w:t>
      </w:r>
      <w:r w:rsidRPr="004E09A0">
        <w:rPr>
          <w:rFonts w:asciiTheme="minorEastAsia" w:hAnsiTheme="minorEastAsia" w:hint="eastAsia"/>
          <w:sz w:val="22"/>
        </w:rPr>
        <w:t>患者</w:t>
      </w:r>
      <w:r w:rsidRPr="00786B03">
        <w:rPr>
          <w:rFonts w:asciiTheme="minorEastAsia" w:hAnsiTheme="minorEastAsia" w:hint="eastAsia"/>
          <w:sz w:val="22"/>
        </w:rPr>
        <w:t>又は利用者</w:t>
      </w:r>
      <w:r w:rsidRPr="008B5B0A">
        <w:rPr>
          <w:rFonts w:asciiTheme="minorEastAsia" w:hAnsiTheme="minorEastAsia" w:hint="eastAsia"/>
          <w:sz w:val="22"/>
        </w:rPr>
        <w:t>の情報共有を行う場合は</w:t>
      </w:r>
      <w:r>
        <w:rPr>
          <w:rFonts w:asciiTheme="minorEastAsia" w:hAnsiTheme="minorEastAsia" w:hint="eastAsia"/>
          <w:sz w:val="22"/>
        </w:rPr>
        <w:t>、</w:t>
      </w:r>
      <w:r w:rsidRPr="00786B03">
        <w:rPr>
          <w:rFonts w:asciiTheme="minorEastAsia" w:hAnsiTheme="minorEastAsia" w:hint="eastAsia"/>
          <w:sz w:val="22"/>
        </w:rPr>
        <w:t>該当する患者又は利用者を管理する</w:t>
      </w:r>
      <w:r w:rsidRPr="004E09A0">
        <w:rPr>
          <w:rFonts w:asciiTheme="minorEastAsia" w:hAnsiTheme="minorEastAsia" w:hint="eastAsia"/>
          <w:sz w:val="22"/>
        </w:rPr>
        <w:t>事業所</w:t>
      </w:r>
      <w:r w:rsidRPr="00E035F9">
        <w:rPr>
          <w:rFonts w:asciiTheme="minorEastAsia" w:hAnsiTheme="minorEastAsia" w:hint="eastAsia"/>
          <w:sz w:val="22"/>
        </w:rPr>
        <w:t>が連携元事業所</w:t>
      </w:r>
      <w:r w:rsidRPr="008B5B0A">
        <w:rPr>
          <w:rFonts w:asciiTheme="minorEastAsia" w:hAnsiTheme="minorEastAsia" w:hint="eastAsia"/>
          <w:sz w:val="22"/>
        </w:rPr>
        <w:t>となり、患者</w:t>
      </w:r>
      <w:r>
        <w:rPr>
          <w:rFonts w:asciiTheme="minorEastAsia" w:hAnsiTheme="minorEastAsia" w:hint="eastAsia"/>
          <w:sz w:val="22"/>
        </w:rPr>
        <w:t>又は利用者の</w:t>
      </w:r>
      <w:r w:rsidRPr="008B5B0A">
        <w:rPr>
          <w:rFonts w:asciiTheme="minorEastAsia" w:hAnsiTheme="minorEastAsia" w:hint="eastAsia"/>
          <w:sz w:val="22"/>
        </w:rPr>
        <w:t>情報の管理及び参加メンバーの管理を行う。</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第５条　連携元事業所は、以下の業務を行う。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ＭＣＳのグループ登録</w:t>
      </w:r>
      <w:r w:rsidRPr="008B5B0A">
        <w:rPr>
          <w:rFonts w:asciiTheme="minorEastAsia" w:hAnsiTheme="minorEastAsia" w:cs="ＭＳ 明朝" w:hint="eastAsia"/>
          <w:sz w:val="22"/>
        </w:rPr>
        <w:t>及び削除管理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ＭＣＳの各グループへの参加ユーザーの招待及び解除</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41106B"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（患者</w:t>
      </w:r>
      <w:r>
        <w:rPr>
          <w:rFonts w:asciiTheme="minorEastAsia" w:hAnsiTheme="minorEastAsia" w:hint="eastAsia"/>
          <w:sz w:val="22"/>
        </w:rPr>
        <w:t>又は利用者の</w:t>
      </w:r>
      <w:r w:rsidRPr="0041106B">
        <w:rPr>
          <w:rFonts w:asciiTheme="minorEastAsia" w:hAnsiTheme="minorEastAsia"/>
          <w:sz w:val="22"/>
        </w:rPr>
        <w:t>同意）</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41106B">
        <w:rPr>
          <w:rFonts w:asciiTheme="minorEastAsia" w:hAnsiTheme="minorEastAsia" w:hint="eastAsia"/>
          <w:sz w:val="22"/>
        </w:rPr>
        <w:t xml:space="preserve">第６条　</w:t>
      </w:r>
      <w:r w:rsidRPr="00786B03">
        <w:rPr>
          <w:rFonts w:asciiTheme="minorEastAsia" w:hAnsiTheme="minorEastAsia" w:hint="eastAsia"/>
          <w:sz w:val="22"/>
        </w:rPr>
        <w:t>連携元</w:t>
      </w:r>
      <w:r w:rsidRPr="00C20A4D">
        <w:rPr>
          <w:rFonts w:asciiTheme="minorEastAsia" w:hAnsiTheme="minorEastAsia" w:hint="eastAsia"/>
          <w:sz w:val="22"/>
        </w:rPr>
        <w:t>事業所</w:t>
      </w:r>
      <w:r>
        <w:rPr>
          <w:rFonts w:asciiTheme="minorEastAsia" w:hAnsiTheme="minorEastAsia" w:hint="eastAsia"/>
          <w:sz w:val="22"/>
        </w:rPr>
        <w:t>は</w:t>
      </w:r>
      <w:r w:rsidRPr="008B5B0A">
        <w:rPr>
          <w:rFonts w:asciiTheme="minorEastAsia" w:hAnsiTheme="minorEastAsia" w:hint="eastAsia"/>
          <w:sz w:val="22"/>
        </w:rPr>
        <w:t>、ＭＣＳで情報共有を行うにあたって、患者</w:t>
      </w:r>
      <w:r>
        <w:rPr>
          <w:rFonts w:asciiTheme="minorEastAsia" w:hAnsiTheme="minorEastAsia" w:hint="eastAsia"/>
          <w:sz w:val="22"/>
        </w:rPr>
        <w:t>又は</w:t>
      </w:r>
      <w:r w:rsidRPr="00786B03">
        <w:rPr>
          <w:rFonts w:asciiTheme="minorEastAsia" w:hAnsiTheme="minorEastAsia" w:hint="eastAsia"/>
          <w:sz w:val="22"/>
        </w:rPr>
        <w:t>利用者及び</w:t>
      </w:r>
      <w:r w:rsidRPr="008B5B0A">
        <w:rPr>
          <w:rFonts w:asciiTheme="minorEastAsia" w:hAnsiTheme="minorEastAsia" w:hint="eastAsia"/>
          <w:sz w:val="22"/>
        </w:rPr>
        <w:t>その家族と</w:t>
      </w:r>
      <w:r>
        <w:rPr>
          <w:rFonts w:asciiTheme="minorEastAsia" w:hAnsiTheme="minorEastAsia" w:hint="eastAsia"/>
          <w:sz w:val="22"/>
        </w:rPr>
        <w:t>多職種協働における個人情報使用</w:t>
      </w:r>
      <w:r w:rsidRPr="008B5B0A">
        <w:rPr>
          <w:rFonts w:asciiTheme="minorEastAsia" w:hAnsiTheme="minorEastAsia" w:hint="eastAsia"/>
          <w:sz w:val="22"/>
        </w:rPr>
        <w:t>同意書</w:t>
      </w:r>
      <w:r w:rsidRPr="00F20D94">
        <w:rPr>
          <w:rFonts w:asciiTheme="minorEastAsia" w:hAnsiTheme="minorEastAsia" w:hint="eastAsia"/>
          <w:sz w:val="22"/>
        </w:rPr>
        <w:t>（以下「</w:t>
      </w:r>
      <w:r>
        <w:rPr>
          <w:rFonts w:asciiTheme="minorEastAsia" w:hAnsiTheme="minorEastAsia" w:hint="eastAsia"/>
          <w:sz w:val="22"/>
        </w:rPr>
        <w:t>同意書</w:t>
      </w:r>
      <w:r w:rsidRPr="00F20D94">
        <w:rPr>
          <w:rFonts w:asciiTheme="minorEastAsia" w:hAnsiTheme="minorEastAsia" w:hint="eastAsia"/>
          <w:sz w:val="22"/>
        </w:rPr>
        <w:t>」という。）</w:t>
      </w:r>
      <w:r w:rsidRPr="00FF10A0">
        <w:rPr>
          <w:rFonts w:asciiTheme="minorEastAsia" w:hAnsiTheme="minorEastAsia" w:hint="eastAsia"/>
          <w:sz w:val="22"/>
        </w:rPr>
        <w:t>（様式第４号）</w:t>
      </w:r>
      <w:r w:rsidRPr="008B5B0A">
        <w:rPr>
          <w:rFonts w:asciiTheme="minorEastAsia" w:hAnsiTheme="minorEastAsia" w:hint="eastAsia"/>
          <w:sz w:val="22"/>
        </w:rPr>
        <w:t>を交わし、双方が所持する</w:t>
      </w:r>
      <w:r w:rsidRPr="00E035F9">
        <w:rPr>
          <w:rFonts w:asciiTheme="minorEastAsia" w:hAnsiTheme="minorEastAsia" w:hint="eastAsia"/>
          <w:sz w:val="22"/>
        </w:rPr>
        <w:t>。</w:t>
      </w:r>
    </w:p>
    <w:p w:rsidR="00885B4D" w:rsidRPr="00F07EE1"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w:t>
      </w:r>
      <w:r w:rsidRPr="008B5B0A">
        <w:rPr>
          <w:rFonts w:asciiTheme="minorEastAsia" w:hAnsiTheme="minorEastAsia" w:hint="eastAsia"/>
          <w:sz w:val="22"/>
        </w:rPr>
        <w:t>ＭＣＳ管理者の設置）</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第７条　利用施設又は組織の長は、必要な情報にアクセスが許可されている従事者だけがアクセスできる環境を維持するために、ＭＣＳ管理者を設置し、ＭＣＳの適正な管理運用を行う。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（ＭＣＳ管理者の責務）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第８条　ＭＣＳ管理者は、ＭＣＳの適正な利用がされるように、以下の業務を行う。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w:t>
      </w:r>
      <w:r w:rsidRPr="008B5B0A">
        <w:rPr>
          <w:rFonts w:asciiTheme="minorEastAsia" w:hAnsiTheme="minorEastAsia" w:hint="eastAsia"/>
          <w:sz w:val="22"/>
        </w:rPr>
        <w:t>1) ＭＣＳの患者</w:t>
      </w:r>
      <w:r>
        <w:rPr>
          <w:rFonts w:asciiTheme="minorEastAsia" w:hAnsiTheme="minorEastAsia" w:hint="eastAsia"/>
          <w:sz w:val="22"/>
        </w:rPr>
        <w:t>又は利用者</w:t>
      </w:r>
      <w:r w:rsidRPr="008B5B0A">
        <w:rPr>
          <w:rFonts w:asciiTheme="minorEastAsia" w:hAnsiTheme="minorEastAsia" w:hint="eastAsia"/>
          <w:sz w:val="22"/>
        </w:rPr>
        <w:t>情報、個人情報等の管理全般</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ＭＣＳで利用するＩＴ機器の管理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(3) ＭＣＳのＩＤの管理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(4)</w:t>
      </w:r>
      <w:r w:rsidRPr="00786B03">
        <w:rPr>
          <w:rFonts w:asciiTheme="minorEastAsia" w:hAnsiTheme="minorEastAsia"/>
          <w:sz w:val="22"/>
        </w:rPr>
        <w:t xml:space="preserve"> </w:t>
      </w:r>
      <w:r w:rsidRPr="00786B03">
        <w:rPr>
          <w:rFonts w:asciiTheme="minorEastAsia" w:hAnsiTheme="minorEastAsia" w:hint="eastAsia"/>
          <w:sz w:val="22"/>
        </w:rPr>
        <w:t>ＭＣＳのグループ登録（患者、自由グループ）及び削除管理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(5) ＭＣＳの各グループへ招待されたメンバーの承認及び解除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(6)</w:t>
      </w:r>
      <w:r w:rsidRPr="00786B03">
        <w:rPr>
          <w:rFonts w:asciiTheme="minorEastAsia" w:hAnsiTheme="minorEastAsia"/>
          <w:sz w:val="22"/>
        </w:rPr>
        <w:t xml:space="preserve"> </w:t>
      </w:r>
      <w:r w:rsidRPr="00786B03">
        <w:rPr>
          <w:rFonts w:asciiTheme="minorEastAsia" w:hAnsiTheme="minorEastAsia" w:hint="eastAsia"/>
          <w:sz w:val="22"/>
        </w:rPr>
        <w:t>ＭＣＳへ書き込まれた情報の監視及び削除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(7) ＭＣＳへの事業所内スタッフ登録及び削除</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087CD4"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265430</wp:posOffset>
                </wp:positionV>
                <wp:extent cx="317500" cy="254000"/>
                <wp:effectExtent l="0" t="0" r="6350" b="0"/>
                <wp:wrapNone/>
                <wp:docPr id="32" name="テキスト ボックス 32"/>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7" type="#_x0000_t202" style="position:absolute;left:0;text-align:left;margin-left:0;margin-top:20.9pt;width:25pt;height:20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l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" fillcolor="white [3201]" stroked="f" strokeweight=".5pt">
                <v:textbox>
                  <w:txbxContent>
                    <w:p w:rsidR="000D675D" w:rsidRDefault="000D675D">
                      <w:r>
                        <w:rPr>
                          <w:rFonts w:hint="eastAsia"/>
                        </w:rPr>
                        <w:t>１</w:t>
                      </w:r>
                    </w:p>
                  </w:txbxContent>
                </v:textbox>
                <w10:wrap anchorx="margin"/>
              </v:shape>
            </w:pict>
          </mc:Fallback>
        </mc:AlternateContent>
      </w:r>
      <w:r w:rsidR="00885B4D" w:rsidRPr="00786B03">
        <w:rPr>
          <w:rFonts w:asciiTheme="minorEastAsia" w:hAnsiTheme="minorEastAsia" w:hint="eastAsia"/>
          <w:sz w:val="22"/>
        </w:rPr>
        <w:t>（スタッフ誓約書</w:t>
      </w:r>
      <w:r w:rsidR="00885B4D" w:rsidRPr="008B5B0A">
        <w:rPr>
          <w:rFonts w:asciiTheme="minorEastAsia" w:hAnsiTheme="minorEastAsia" w:hint="eastAsia"/>
          <w:sz w:val="22"/>
        </w:rPr>
        <w:t>と教育）</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lastRenderedPageBreak/>
        <w:t>第９条　利用施設又は組織の長は、ＭＣＳを利用する従事者と業務情報保持に関する誓約書（様式</w:t>
      </w:r>
      <w:r>
        <w:rPr>
          <w:rFonts w:asciiTheme="minorEastAsia" w:hAnsiTheme="minorEastAsia" w:hint="eastAsia"/>
          <w:sz w:val="22"/>
        </w:rPr>
        <w:t>第</w:t>
      </w:r>
      <w:r w:rsidRPr="008B5B0A">
        <w:rPr>
          <w:rFonts w:asciiTheme="minorEastAsia" w:hAnsiTheme="minorEastAsia" w:hint="eastAsia"/>
          <w:sz w:val="22"/>
        </w:rPr>
        <w:t>３</w:t>
      </w:r>
      <w:r>
        <w:rPr>
          <w:rFonts w:asciiTheme="minorEastAsia" w:hAnsiTheme="minorEastAsia" w:hint="eastAsia"/>
          <w:sz w:val="22"/>
        </w:rPr>
        <w:t>号</w:t>
      </w:r>
      <w:r w:rsidRPr="008B5B0A">
        <w:rPr>
          <w:rFonts w:asciiTheme="minorEastAsia" w:hAnsiTheme="minorEastAsia" w:hint="eastAsia"/>
          <w:sz w:val="22"/>
        </w:rPr>
        <w:t>）を交わすとともに、ＭＣＳ管理者及びユーザーに対して定期的に教育を行うものとする。ただし、既に守秘義務に関する誓約書を取り交わしている場合は、省略できるものとする。</w:t>
      </w:r>
    </w:p>
    <w:p w:rsidR="00885B4D" w:rsidRPr="008B5B0A" w:rsidRDefault="00885B4D" w:rsidP="00885B4D">
      <w:pPr>
        <w:kinsoku w:val="0"/>
        <w:autoSpaceDE w:val="0"/>
        <w:autoSpaceDN w:val="0"/>
        <w:adjustRightInd w:val="0"/>
        <w:snapToGrid w:val="0"/>
        <w:ind w:left="304" w:hangingChars="150" w:hanging="304"/>
        <w:rPr>
          <w:rFonts w:asciiTheme="minorEastAsia" w:hAnsiTheme="minorEastAsia"/>
          <w:sz w:val="22"/>
        </w:rPr>
      </w:pPr>
      <w:r w:rsidRPr="008B5B0A">
        <w:rPr>
          <w:rFonts w:asciiTheme="minorEastAsia" w:hAnsiTheme="minorEastAsia" w:hint="eastAsia"/>
          <w:sz w:val="22"/>
        </w:rPr>
        <w:t>２　前項に規定する誓約書の記載内容のポイントは、以下のとおりとする。</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8B5B0A">
        <w:rPr>
          <w:rFonts w:asciiTheme="minorEastAsia" w:hAnsiTheme="minorEastAsia" w:hint="eastAsia"/>
          <w:sz w:val="22"/>
        </w:rPr>
        <w:t>(1) 従事者は、就業規則やマニュアルなどの諸規定を遵守し、患者</w:t>
      </w:r>
      <w:r>
        <w:rPr>
          <w:rFonts w:asciiTheme="minorEastAsia" w:hAnsiTheme="minorEastAsia" w:hint="eastAsia"/>
          <w:sz w:val="22"/>
        </w:rPr>
        <w:t>又は利用者</w:t>
      </w:r>
      <w:r w:rsidRPr="008B5B0A">
        <w:rPr>
          <w:rFonts w:asciiTheme="minorEastAsia" w:hAnsiTheme="minorEastAsia" w:hint="eastAsia"/>
          <w:sz w:val="22"/>
        </w:rPr>
        <w:t>等の個人情報のみならず、事業所内で知り得た業務に関連する一切</w:t>
      </w:r>
      <w:r w:rsidRPr="008B5B0A">
        <w:rPr>
          <w:rFonts w:asciiTheme="minorEastAsia" w:hAnsiTheme="minorEastAsia" w:cs="ＭＳ 明朝" w:hint="eastAsia"/>
          <w:sz w:val="22"/>
        </w:rPr>
        <w:t>の情報をも許可なく漏えいしてはならない。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退職後も、知り得た情報を漏えいしない。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(3) ＩＴ機器について、適切な取扱い及び管理を行う。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(4) 事業者が定めた利用目的外での使用を禁止する</w:t>
      </w:r>
      <w:r w:rsidRPr="008B5B0A">
        <w:rPr>
          <w:rFonts w:asciiTheme="minorEastAsia" w:hAnsiTheme="minorEastAsia" w:cs="ＭＳ 明朝" w:hint="eastAsia"/>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rPr>
      </w:pPr>
      <w:r w:rsidRPr="008B5B0A">
        <w:rPr>
          <w:rFonts w:asciiTheme="minorEastAsia" w:hAnsiTheme="minorEastAsia" w:hint="eastAsia"/>
          <w:sz w:val="22"/>
        </w:rPr>
        <w:t>(5) 患者</w:t>
      </w:r>
      <w:r>
        <w:rPr>
          <w:rFonts w:asciiTheme="minorEastAsia" w:hAnsiTheme="minorEastAsia" w:hint="eastAsia"/>
          <w:sz w:val="22"/>
        </w:rPr>
        <w:t>又は利用者</w:t>
      </w:r>
      <w:r w:rsidRPr="008B5B0A">
        <w:rPr>
          <w:rFonts w:asciiTheme="minorEastAsia" w:hAnsiTheme="minorEastAsia" w:hint="eastAsia"/>
          <w:sz w:val="22"/>
        </w:rPr>
        <w:t>その他の第三者のプライバシー、その他の権利を侵害するような行為</w:t>
      </w:r>
      <w:r w:rsidRPr="008B5B0A">
        <w:rPr>
          <w:rFonts w:asciiTheme="minorEastAsia" w:hAnsiTheme="minorEastAsia" w:cs="ＭＳ 明朝" w:hint="eastAsia"/>
          <w:sz w:val="22"/>
        </w:rPr>
        <w:t>を一切しない。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（ＭＣＳ利用上の留意事項）</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第10条　連携元事業所、ＭＣＳ管理者及びユーザーは、ＭＣＳ利用上の留意事項（別紙１）に留意して、ＭＣＳを利用する。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（ＩＤ及びパスワードの管理）</w:t>
      </w:r>
    </w:p>
    <w:p w:rsidR="00885B4D" w:rsidRPr="001259DB"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 xml:space="preserve">第11条　</w:t>
      </w:r>
      <w:r w:rsidRPr="001259DB">
        <w:rPr>
          <w:rFonts w:asciiTheme="minorEastAsia" w:hAnsiTheme="minorEastAsia" w:hint="eastAsia"/>
          <w:sz w:val="22"/>
        </w:rPr>
        <w:t>ＭＣＳのＩＤ及びパスワードについては、以下の事項により管理することを推奨する。</w:t>
      </w:r>
    </w:p>
    <w:p w:rsidR="00885B4D" w:rsidRPr="001259DB"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1259DB">
        <w:rPr>
          <w:rFonts w:asciiTheme="minorEastAsia" w:hAnsiTheme="minorEastAsia" w:hint="eastAsia"/>
          <w:sz w:val="22"/>
        </w:rPr>
        <w:t>(1) パスワードはメモを残したりせず、人目にふれないように細心</w:t>
      </w:r>
      <w:r w:rsidRPr="001259DB">
        <w:rPr>
          <w:rFonts w:asciiTheme="minorEastAsia" w:hAnsiTheme="minorEastAsia" w:cs="ＭＳ 明朝" w:hint="eastAsia"/>
          <w:sz w:val="22"/>
        </w:rPr>
        <w:t>の注意を払ってユーザー個人が管理し、共</w:t>
      </w:r>
      <w:r w:rsidRPr="001259DB">
        <w:rPr>
          <w:rFonts w:asciiTheme="minorEastAsia" w:hAnsiTheme="minorEastAsia" w:hint="eastAsia"/>
          <w:sz w:val="22"/>
        </w:rPr>
        <w:t>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hint="eastAsia"/>
          <w:sz w:val="22"/>
        </w:rPr>
        <w:t>(2) 一つ</w:t>
      </w:r>
      <w:r w:rsidRPr="00786B03">
        <w:rPr>
          <w:rFonts w:asciiTheme="minorEastAsia" w:hAnsiTheme="minorEastAsia" w:cs="ＭＳ 明朝" w:hint="eastAsia"/>
          <w:sz w:val="22"/>
        </w:rPr>
        <w:t>のＩＤ</w:t>
      </w:r>
      <w:r w:rsidRPr="00786B03">
        <w:rPr>
          <w:rFonts w:asciiTheme="minorEastAsia" w:hAnsiTheme="minorEastAsia" w:hint="eastAsia"/>
          <w:sz w:val="22"/>
        </w:rPr>
        <w:t>を複数人で共有しない。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shd w:val="pct15" w:color="auto" w:fill="FFFFFF"/>
        </w:rPr>
      </w:pPr>
      <w:r w:rsidRPr="00786B03">
        <w:rPr>
          <w:rFonts w:asciiTheme="minorEastAsia" w:hAnsiTheme="minorEastAsia" w:hint="eastAsia"/>
          <w:sz w:val="22"/>
        </w:rPr>
        <w:t>(3) パスワードは、英数混合８文字以上を定期的（最長２カ月）に変更</w:t>
      </w:r>
      <w:r w:rsidRPr="00786B03">
        <w:rPr>
          <w:rFonts w:asciiTheme="minorEastAsia" w:hAnsiTheme="minorEastAsia" w:cs="ＭＳ 明朝" w:hint="eastAsia"/>
          <w:sz w:val="22"/>
        </w:rPr>
        <w:t>する。ただし、英数混合13文字以上の場合は変更を要しない。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cs="ＭＳ 明朝"/>
          <w:sz w:val="22"/>
        </w:rPr>
        <w:t>(4)</w:t>
      </w:r>
      <w:r w:rsidRPr="00786B03">
        <w:rPr>
          <w:rFonts w:asciiTheme="minorEastAsia" w:hAnsiTheme="minorEastAsia" w:cs="ＭＳ 明朝" w:hint="eastAsia"/>
          <w:sz w:val="22"/>
        </w:rPr>
        <w:t xml:space="preserve"> パスワードは、類推されやすい文字の組み合わせを避け、定期的に変更する場合は類似のパスワードを繰り返し使用しない。</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5</w:t>
      </w:r>
      <w:r w:rsidRPr="00786B03">
        <w:rPr>
          <w:rFonts w:asciiTheme="minorEastAsia" w:hAnsiTheme="minorEastAsia" w:hint="eastAsia"/>
          <w:sz w:val="22"/>
        </w:rPr>
        <w:t>) 利用が終わったときは、必ずログアウトする。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6</w:t>
      </w:r>
      <w:r w:rsidRPr="00786B03">
        <w:rPr>
          <w:rFonts w:asciiTheme="minorEastAsia" w:hAnsiTheme="minorEastAsia" w:hint="eastAsia"/>
          <w:sz w:val="22"/>
        </w:rPr>
        <w:t>) パソコンの場合、離席時にも必ずログアウトする。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7</w:t>
      </w:r>
      <w:r w:rsidRPr="00786B03">
        <w:rPr>
          <w:rFonts w:asciiTheme="minorEastAsia" w:hAnsiTheme="minorEastAsia" w:hint="eastAsia"/>
          <w:sz w:val="22"/>
        </w:rPr>
        <w:t>) スマホ、タブレット、パソコン等、利用するすべての端末にはロックをかける。</w:t>
      </w:r>
    </w:p>
    <w:p w:rsidR="00885B4D" w:rsidRPr="00C229CB"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color w:val="000000" w:themeColor="text1"/>
          <w:sz w:val="22"/>
        </w:rPr>
      </w:pPr>
      <w:r w:rsidRPr="008B5B0A">
        <w:rPr>
          <w:rFonts w:asciiTheme="minorEastAsia" w:hAnsiTheme="minorEastAsia" w:hint="eastAsia"/>
          <w:color w:val="000000" w:themeColor="text1"/>
          <w:sz w:val="22"/>
        </w:rPr>
        <w:t>（ＩＴ機器のセキュリティ対策）</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第12条　ＩＴ機器のセキュリティ対策については、ＭＣＳのセキュリティ対策（別紙２）に従い、管理することを推奨する。</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２　モバイル端末は、「厚生労働省 医療情報システムの安全管理に関するガイドライン（</w:t>
      </w:r>
      <w:r w:rsidRPr="000D675D">
        <w:rPr>
          <w:rFonts w:asciiTheme="minorEastAsia" w:hAnsiTheme="minorEastAsia" w:hint="eastAsia"/>
          <w:color w:val="000000" w:themeColor="text1"/>
          <w:sz w:val="22"/>
        </w:rPr>
        <w:t>最新版</w:t>
      </w:r>
      <w:r w:rsidRPr="008B5B0A">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sidRPr="008B5B0A">
        <w:rPr>
          <w:rFonts w:asciiTheme="minorEastAsia" w:hAnsiTheme="minorEastAsia" w:hint="eastAsia"/>
          <w:color w:val="000000" w:themeColor="text1"/>
          <w:sz w:val="22"/>
        </w:rPr>
        <w:t>の内容に従った管理を行う。</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３　個人所有の端末を使用する場合には、紛失時等の情報漏えいリスクを考慮し、前項と同様の管理運用を行うものとする。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leftChars="100" w:left="262" w:hangingChars="34" w:hanging="69"/>
        <w:rPr>
          <w:rFonts w:asciiTheme="minorEastAsia" w:hAnsiTheme="minorEastAsia"/>
          <w:color w:val="000000" w:themeColor="text1"/>
          <w:sz w:val="22"/>
        </w:rPr>
      </w:pPr>
      <w:r w:rsidRPr="008B5B0A">
        <w:rPr>
          <w:rFonts w:asciiTheme="minorEastAsia" w:hAnsiTheme="minorEastAsia" w:hint="eastAsia"/>
          <w:sz w:val="22"/>
        </w:rPr>
        <w:t>（内容の二次利用の禁止）</w:t>
      </w:r>
    </w:p>
    <w:p w:rsidR="00885B4D" w:rsidRDefault="00885B4D" w:rsidP="00885B4D">
      <w:pPr>
        <w:kinsoku w:val="0"/>
        <w:autoSpaceDE w:val="0"/>
        <w:autoSpaceDN w:val="0"/>
        <w:adjustRightInd w:val="0"/>
        <w:snapToGrid w:val="0"/>
        <w:ind w:left="272" w:hangingChars="134" w:hanging="272"/>
        <w:rPr>
          <w:rFonts w:asciiTheme="minorEastAsia" w:hAnsiTheme="minorEastAsia"/>
          <w:sz w:val="22"/>
        </w:rPr>
      </w:pPr>
      <w:r w:rsidRPr="008B5B0A">
        <w:rPr>
          <w:rFonts w:asciiTheme="minorEastAsia" w:hAnsiTheme="minorEastAsia" w:hint="eastAsia"/>
          <w:color w:val="000000" w:themeColor="text1"/>
          <w:sz w:val="22"/>
        </w:rPr>
        <w:t>第13条　ＭＣＳ</w:t>
      </w:r>
      <w:r w:rsidRPr="008B5B0A">
        <w:rPr>
          <w:rFonts w:asciiTheme="minorEastAsia" w:hAnsiTheme="minorEastAsia" w:hint="eastAsia"/>
          <w:sz w:val="22"/>
        </w:rPr>
        <w:t>の操作においては、定められた手順を守り、内容の二次利用（利用端末にダウンロードする、コピーする、印刷する等）を禁止する。ただし、ＭＣＳの内容を診療・看護・介護記録に残す、施設の他の従事者に伝える、患者</w:t>
      </w:r>
      <w:r>
        <w:rPr>
          <w:rFonts w:asciiTheme="minorEastAsia" w:hAnsiTheme="minorEastAsia" w:hint="eastAsia"/>
          <w:sz w:val="22"/>
        </w:rPr>
        <w:t>又は利用者</w:t>
      </w:r>
      <w:r w:rsidRPr="008B5B0A">
        <w:rPr>
          <w:rFonts w:asciiTheme="minorEastAsia" w:hAnsiTheme="minorEastAsia" w:hint="eastAsia"/>
          <w:sz w:val="22"/>
        </w:rPr>
        <w:t>・家族への説明に使う等、患者</w:t>
      </w:r>
      <w:r>
        <w:rPr>
          <w:rFonts w:asciiTheme="minorEastAsia" w:hAnsiTheme="minorEastAsia" w:hint="eastAsia"/>
          <w:sz w:val="22"/>
        </w:rPr>
        <w:t>又は利用者</w:t>
      </w:r>
      <w:r w:rsidRPr="008B5B0A">
        <w:rPr>
          <w:rFonts w:asciiTheme="minorEastAsia" w:hAnsiTheme="minorEastAsia" w:hint="eastAsia"/>
          <w:sz w:val="22"/>
        </w:rPr>
        <w:t>の療養のため直接利用する場合においては、この限りでない。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（サービス利用中の安全管理）</w:t>
      </w:r>
    </w:p>
    <w:p w:rsidR="00885B4D" w:rsidRPr="008B5B0A" w:rsidRDefault="00885B4D" w:rsidP="00885B4D">
      <w:pPr>
        <w:kinsoku w:val="0"/>
        <w:autoSpaceDE w:val="0"/>
        <w:autoSpaceDN w:val="0"/>
        <w:adjustRightInd w:val="0"/>
        <w:snapToGrid w:val="0"/>
        <w:rPr>
          <w:rFonts w:asciiTheme="minorEastAsia" w:hAnsiTheme="minorEastAsia"/>
          <w:color w:val="000000" w:themeColor="text1"/>
          <w:sz w:val="22"/>
        </w:rPr>
      </w:pPr>
      <w:r w:rsidRPr="008B5B0A">
        <w:rPr>
          <w:rFonts w:asciiTheme="minorEastAsia" w:hAnsiTheme="minorEastAsia" w:hint="eastAsia"/>
          <w:sz w:val="22"/>
        </w:rPr>
        <w:t>第14条　サービス利用中の安全管理については、以下の事項により管理する</w:t>
      </w:r>
      <w:r w:rsidRPr="008B5B0A">
        <w:rPr>
          <w:rFonts w:asciiTheme="minorEastAsia" w:hAnsiTheme="minorEastAsia" w:hint="eastAsia"/>
          <w:color w:val="000000" w:themeColor="text1"/>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(1) サービス機能の設定に関する定期的な内容確認については、定期的にサービス機能の設定、約款等を市が確認する。</w:t>
      </w:r>
    </w:p>
    <w:p w:rsidR="00885B4D" w:rsidRPr="008B5B0A" w:rsidRDefault="00087CD4" w:rsidP="00885B4D">
      <w:pPr>
        <w:kinsoku w:val="0"/>
        <w:autoSpaceDE w:val="0"/>
        <w:autoSpaceDN w:val="0"/>
        <w:adjustRightInd w:val="0"/>
        <w:snapToGrid w:val="0"/>
        <w:ind w:firstLineChars="100" w:firstLine="203"/>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31104" behindDoc="0" locked="0" layoutInCell="1" allowOverlap="1" wp14:anchorId="1230C0E2" wp14:editId="73644CC7">
                <wp:simplePos x="0" y="0"/>
                <wp:positionH relativeFrom="margin">
                  <wp:align>center</wp:align>
                </wp:positionH>
                <wp:positionV relativeFrom="paragraph">
                  <wp:posOffset>335915</wp:posOffset>
                </wp:positionV>
                <wp:extent cx="317500" cy="254000"/>
                <wp:effectExtent l="0" t="0" r="6350" b="0"/>
                <wp:wrapNone/>
                <wp:docPr id="33" name="テキスト ボックス 33"/>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C0E2" id="テキスト ボックス 33" o:spid="_x0000_s1028" type="#_x0000_t202" style="position:absolute;left:0;text-align:left;margin-left:0;margin-top:26.45pt;width:25pt;height:20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qoZAIAAJI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" fillcolor="white [3201]" stroked="f" strokeweight=".5pt">
                <v:textbox>
                  <w:txbxContent>
                    <w:p w:rsidR="000D675D" w:rsidRDefault="000D675D" w:rsidP="00087CD4">
                      <w:r>
                        <w:rPr>
                          <w:rFonts w:hint="eastAsia"/>
                        </w:rPr>
                        <w:t>２</w:t>
                      </w:r>
                    </w:p>
                  </w:txbxContent>
                </v:textbox>
                <w10:wrap anchorx="margin"/>
              </v:shape>
            </w:pict>
          </mc:Fallback>
        </mc:AlternateContent>
      </w:r>
      <w:r w:rsidR="00885B4D" w:rsidRPr="008B5B0A">
        <w:rPr>
          <w:rFonts w:asciiTheme="minorEastAsia" w:hAnsiTheme="minorEastAsia" w:hint="eastAsia"/>
          <w:color w:val="000000" w:themeColor="text1"/>
          <w:sz w:val="22"/>
        </w:rPr>
        <w:t xml:space="preserve">(2) </w:t>
      </w:r>
      <w:r w:rsidR="00885B4D" w:rsidRPr="008B5B0A">
        <w:rPr>
          <w:rFonts w:asciiTheme="minorEastAsia" w:hAnsiTheme="minorEastAsia" w:cs="Times New Roman" w:hint="eastAsia"/>
          <w:sz w:val="22"/>
        </w:rPr>
        <w:t>情報セキュリティインシデント発生時の連絡体制については、別紙３のとおりとする。</w:t>
      </w:r>
    </w:p>
    <w:p w:rsidR="00885B4D" w:rsidRPr="008B5B0A" w:rsidRDefault="00885B4D" w:rsidP="00885B4D">
      <w:pPr>
        <w:kinsoku w:val="0"/>
        <w:autoSpaceDE w:val="0"/>
        <w:autoSpaceDN w:val="0"/>
        <w:adjustRightInd w:val="0"/>
        <w:snapToGrid w:val="0"/>
        <w:ind w:left="1218" w:hangingChars="600" w:hanging="1218"/>
        <w:rPr>
          <w:rFonts w:asciiTheme="minorEastAsia" w:hAnsiTheme="minorEastAsia"/>
          <w:sz w:val="22"/>
        </w:rPr>
      </w:pP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30年５</w:t>
      </w:r>
      <w:r w:rsidRPr="008B5B0A">
        <w:rPr>
          <w:rFonts w:asciiTheme="minorEastAsia" w:hAnsiTheme="minorEastAsia" w:hint="eastAsia"/>
          <w:sz w:val="22"/>
        </w:rPr>
        <w:t>月</w:t>
      </w:r>
      <w:r>
        <w:rPr>
          <w:rFonts w:asciiTheme="minorEastAsia" w:hAnsiTheme="minorEastAsia" w:hint="eastAsia"/>
          <w:sz w:val="22"/>
        </w:rPr>
        <w:t>15</w:t>
      </w:r>
      <w:r w:rsidRPr="008B5B0A">
        <w:rPr>
          <w:rFonts w:asciiTheme="minorEastAsia" w:hAnsiTheme="minorEastAsia" w:hint="eastAsia"/>
          <w:sz w:val="22"/>
        </w:rPr>
        <w:t>日から施行する。</w:t>
      </w: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31年４</w:t>
      </w:r>
      <w:r w:rsidRPr="008B5B0A">
        <w:rPr>
          <w:rFonts w:asciiTheme="minorEastAsia" w:hAnsiTheme="minorEastAsia" w:hint="eastAsia"/>
          <w:sz w:val="22"/>
        </w:rPr>
        <w:t>月</w:t>
      </w:r>
      <w:r>
        <w:rPr>
          <w:rFonts w:asciiTheme="minorEastAsia" w:hAnsiTheme="minorEastAsia" w:hint="eastAsia"/>
          <w:sz w:val="22"/>
        </w:rPr>
        <w:t>１</w:t>
      </w:r>
      <w:r w:rsidRPr="008B5B0A">
        <w:rPr>
          <w:rFonts w:asciiTheme="minorEastAsia" w:hAnsiTheme="minorEastAsia" w:hint="eastAsia"/>
          <w:sz w:val="22"/>
        </w:rPr>
        <w:t>日から施行する。</w:t>
      </w:r>
    </w:p>
    <w:p w:rsidR="00885B4D" w:rsidRPr="00786B03" w:rsidRDefault="00885B4D" w:rsidP="00885B4D">
      <w:pPr>
        <w:kinsoku w:val="0"/>
        <w:autoSpaceDE w:val="0"/>
        <w:autoSpaceDN w:val="0"/>
        <w:adjustRightInd w:val="0"/>
        <w:snapToGrid w:val="0"/>
        <w:ind w:firstLineChars="300" w:firstLine="609"/>
        <w:rPr>
          <w:rFonts w:asciiTheme="minorEastAsia" w:hAnsiTheme="minorEastAsia"/>
          <w:sz w:val="22"/>
        </w:rPr>
      </w:pPr>
      <w:r w:rsidRPr="00786B03">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この規程は、令和３年９月１日から施行する。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この規程は、令和４年４月１日から施行する。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この規程は、令和５年４月１日から施行する。</w:t>
      </w:r>
    </w:p>
    <w:p w:rsidR="00885B4D" w:rsidRPr="000D675D"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 xml:space="preserve">　　</w:t>
      </w:r>
      <w:r w:rsidRPr="000D675D">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b/>
          <w:sz w:val="22"/>
        </w:rPr>
      </w:pPr>
      <w:r w:rsidRPr="000D675D">
        <w:rPr>
          <w:rFonts w:asciiTheme="minorEastAsia" w:hAnsiTheme="minorEastAsia" w:hint="eastAsia"/>
          <w:sz w:val="22"/>
        </w:rPr>
        <w:t>この規程は、令和７年４月１日から施行する。</w:t>
      </w: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087CD4"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2128" behindDoc="0" locked="0" layoutInCell="1" allowOverlap="1" wp14:anchorId="3DA68DA1" wp14:editId="39942A56">
                <wp:simplePos x="0" y="0"/>
                <wp:positionH relativeFrom="margin">
                  <wp:align>center</wp:align>
                </wp:positionH>
                <wp:positionV relativeFrom="paragraph">
                  <wp:posOffset>437515</wp:posOffset>
                </wp:positionV>
                <wp:extent cx="317500" cy="254000"/>
                <wp:effectExtent l="0" t="0" r="6350" b="0"/>
                <wp:wrapNone/>
                <wp:docPr id="34" name="テキスト ボックス 34"/>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8DA1" id="テキスト ボックス 34" o:spid="_x0000_s1029" type="#_x0000_t202" style="position:absolute;left:0;text-align:left;margin-left:0;margin-top:34.45pt;width:25pt;height:20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" fillcolor="white [3201]" stroked="f" strokeweight=".5pt">
                <v:textbox>
                  <w:txbxContent>
                    <w:p w:rsidR="000D675D" w:rsidRDefault="000D675D" w:rsidP="00087CD4">
                      <w:r>
                        <w:rPr>
                          <w:rFonts w:hint="eastAsia"/>
                        </w:rPr>
                        <w:t>３</w:t>
                      </w:r>
                    </w:p>
                  </w:txbxContent>
                </v:textbox>
                <w10:wrap anchorx="margin"/>
              </v:shape>
            </w:pict>
          </mc:Fallback>
        </mc:AlternateContent>
      </w:r>
      <w:bookmarkStart w:id="0" w:name="_GoBack"/>
      <w:bookmarkEnd w:id="0"/>
    </w:p>
    <w:sectPr w:rsidR="00885B4D" w:rsidSect="0077223C">
      <w:pgSz w:w="11906" w:h="16838" w:code="9"/>
      <w:pgMar w:top="1701" w:right="1418" w:bottom="1418"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59" w:rsidRDefault="003B3959" w:rsidP="002A307F">
      <w:r>
        <w:separator/>
      </w:r>
    </w:p>
  </w:endnote>
  <w:endnote w:type="continuationSeparator" w:id="0">
    <w:p w:rsidR="003B3959" w:rsidRDefault="003B3959" w:rsidP="002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59" w:rsidRDefault="003B3959" w:rsidP="002A307F">
      <w:r>
        <w:separator/>
      </w:r>
    </w:p>
  </w:footnote>
  <w:footnote w:type="continuationSeparator" w:id="0">
    <w:p w:rsidR="003B3959" w:rsidRDefault="003B3959" w:rsidP="002A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EE"/>
    <w:rsid w:val="0001008A"/>
    <w:rsid w:val="00044F15"/>
    <w:rsid w:val="00087CD4"/>
    <w:rsid w:val="000B74EE"/>
    <w:rsid w:val="000C6CD4"/>
    <w:rsid w:val="000D675D"/>
    <w:rsid w:val="000F4FD5"/>
    <w:rsid w:val="001462FA"/>
    <w:rsid w:val="0017512A"/>
    <w:rsid w:val="001D03C9"/>
    <w:rsid w:val="001F0F0F"/>
    <w:rsid w:val="002A307F"/>
    <w:rsid w:val="0033402A"/>
    <w:rsid w:val="003B3959"/>
    <w:rsid w:val="003D70F2"/>
    <w:rsid w:val="003E0576"/>
    <w:rsid w:val="0041106B"/>
    <w:rsid w:val="004439C4"/>
    <w:rsid w:val="00447D19"/>
    <w:rsid w:val="004813CE"/>
    <w:rsid w:val="00486B48"/>
    <w:rsid w:val="00542C9D"/>
    <w:rsid w:val="005524F3"/>
    <w:rsid w:val="005603FF"/>
    <w:rsid w:val="0056231D"/>
    <w:rsid w:val="005740B2"/>
    <w:rsid w:val="00587D33"/>
    <w:rsid w:val="005B2CA8"/>
    <w:rsid w:val="005C0614"/>
    <w:rsid w:val="005E6F01"/>
    <w:rsid w:val="00645B68"/>
    <w:rsid w:val="0069060E"/>
    <w:rsid w:val="00690E71"/>
    <w:rsid w:val="007462FA"/>
    <w:rsid w:val="0077223C"/>
    <w:rsid w:val="007A4ADD"/>
    <w:rsid w:val="007B4EBA"/>
    <w:rsid w:val="007E64FA"/>
    <w:rsid w:val="008018DD"/>
    <w:rsid w:val="008363A0"/>
    <w:rsid w:val="008515AD"/>
    <w:rsid w:val="00852D07"/>
    <w:rsid w:val="00885B4D"/>
    <w:rsid w:val="008B0341"/>
    <w:rsid w:val="008B5B0A"/>
    <w:rsid w:val="008F73EF"/>
    <w:rsid w:val="00933AC8"/>
    <w:rsid w:val="009852E7"/>
    <w:rsid w:val="009D28C5"/>
    <w:rsid w:val="00A41B7E"/>
    <w:rsid w:val="00AC1FBF"/>
    <w:rsid w:val="00B02B22"/>
    <w:rsid w:val="00B23ACD"/>
    <w:rsid w:val="00B8435A"/>
    <w:rsid w:val="00C8576B"/>
    <w:rsid w:val="00CB112A"/>
    <w:rsid w:val="00CC3219"/>
    <w:rsid w:val="00D9083C"/>
    <w:rsid w:val="00D938E1"/>
    <w:rsid w:val="00DD6F31"/>
    <w:rsid w:val="00E65478"/>
    <w:rsid w:val="00E847D5"/>
    <w:rsid w:val="00E91EEC"/>
    <w:rsid w:val="00F6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E5C01-51AF-422C-AE68-19D9D0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07F"/>
    <w:pPr>
      <w:tabs>
        <w:tab w:val="center" w:pos="4252"/>
        <w:tab w:val="right" w:pos="8504"/>
      </w:tabs>
      <w:snapToGrid w:val="0"/>
    </w:pPr>
  </w:style>
  <w:style w:type="character" w:customStyle="1" w:styleId="a4">
    <w:name w:val="ヘッダー (文字)"/>
    <w:basedOn w:val="a0"/>
    <w:link w:val="a3"/>
    <w:uiPriority w:val="99"/>
    <w:rsid w:val="002A307F"/>
  </w:style>
  <w:style w:type="paragraph" w:styleId="a5">
    <w:name w:val="footer"/>
    <w:basedOn w:val="a"/>
    <w:link w:val="a6"/>
    <w:uiPriority w:val="99"/>
    <w:unhideWhenUsed/>
    <w:rsid w:val="002A307F"/>
    <w:pPr>
      <w:tabs>
        <w:tab w:val="center" w:pos="4252"/>
        <w:tab w:val="right" w:pos="8504"/>
      </w:tabs>
      <w:snapToGrid w:val="0"/>
    </w:pPr>
  </w:style>
  <w:style w:type="character" w:customStyle="1" w:styleId="a6">
    <w:name w:val="フッター (文字)"/>
    <w:basedOn w:val="a0"/>
    <w:link w:val="a5"/>
    <w:uiPriority w:val="99"/>
    <w:rsid w:val="002A307F"/>
  </w:style>
  <w:style w:type="paragraph" w:styleId="a7">
    <w:name w:val="No Spacing"/>
    <w:link w:val="a8"/>
    <w:uiPriority w:val="1"/>
    <w:qFormat/>
    <w:rsid w:val="002A307F"/>
    <w:rPr>
      <w:rFonts w:eastAsia="Meiryo UI"/>
      <w:kern w:val="0"/>
      <w:sz w:val="22"/>
    </w:rPr>
  </w:style>
  <w:style w:type="character" w:customStyle="1" w:styleId="a8">
    <w:name w:val="行間詰め (文字)"/>
    <w:basedOn w:val="a0"/>
    <w:link w:val="a7"/>
    <w:uiPriority w:val="1"/>
    <w:rsid w:val="002A307F"/>
    <w:rPr>
      <w:rFonts w:eastAsia="Meiryo UI"/>
      <w:kern w:val="0"/>
      <w:sz w:val="22"/>
    </w:rPr>
  </w:style>
  <w:style w:type="paragraph" w:styleId="a9">
    <w:name w:val="Balloon Text"/>
    <w:basedOn w:val="a"/>
    <w:link w:val="aa"/>
    <w:uiPriority w:val="99"/>
    <w:semiHidden/>
    <w:unhideWhenUsed/>
    <w:rsid w:val="002A3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38E1"/>
  </w:style>
  <w:style w:type="character" w:customStyle="1" w:styleId="ac">
    <w:name w:val="日付 (文字)"/>
    <w:basedOn w:val="a0"/>
    <w:link w:val="ab"/>
    <w:uiPriority w:val="99"/>
    <w:semiHidden/>
    <w:rsid w:val="00D938E1"/>
  </w:style>
  <w:style w:type="paragraph" w:styleId="ad">
    <w:name w:val="List Paragraph"/>
    <w:basedOn w:val="a"/>
    <w:uiPriority w:val="34"/>
    <w:qFormat/>
    <w:rsid w:val="00D938E1"/>
    <w:pPr>
      <w:ind w:leftChars="400" w:left="840"/>
    </w:pPr>
  </w:style>
  <w:style w:type="table" w:styleId="ae">
    <w:name w:val="Table Grid"/>
    <w:basedOn w:val="a1"/>
    <w:uiPriority w:val="5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「メディカルケアステーション（ＭＣＳ）」</dc:subject>
  <dc:creator>ous11153</dc:creator>
  <cp:lastModifiedBy>ogu90375</cp:lastModifiedBy>
  <cp:revision>7</cp:revision>
  <cp:lastPrinted>2025-04-15T01:32:00Z</cp:lastPrinted>
  <dcterms:created xsi:type="dcterms:W3CDTF">2025-04-09T03:03:00Z</dcterms:created>
  <dcterms:modified xsi:type="dcterms:W3CDTF">2025-05-12T06:27:00Z</dcterms:modified>
</cp:coreProperties>
</file>