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AE9" w:rsidRPr="00A912A4" w:rsidRDefault="00FD7AE9" w:rsidP="00A912A4">
      <w:pPr>
        <w:ind w:firstLineChars="300" w:firstLine="660"/>
        <w:rPr>
          <w:rFonts w:ascii="ＭＳ ゴシック" w:eastAsia="ＭＳ ゴシック" w:hAnsi="ＭＳ ゴシック"/>
          <w:sz w:val="22"/>
          <w:szCs w:val="22"/>
        </w:rPr>
      </w:pPr>
      <w:bookmarkStart w:id="0" w:name="_GoBack"/>
      <w:bookmarkEnd w:id="0"/>
      <w:r w:rsidRPr="00A912A4">
        <w:rPr>
          <w:rFonts w:ascii="ＭＳ ゴシック" w:eastAsia="ＭＳ ゴシック" w:hAnsi="ＭＳ ゴシック" w:hint="eastAsia"/>
          <w:sz w:val="22"/>
          <w:szCs w:val="22"/>
        </w:rPr>
        <w:t>奥州市特定個人情報等の安全管理に関する基本方針</w:t>
      </w:r>
    </w:p>
    <w:p w:rsidR="00FD7AE9" w:rsidRPr="00A912A4" w:rsidRDefault="00FD7AE9" w:rsidP="00FD7AE9">
      <w:pPr>
        <w:rPr>
          <w:sz w:val="22"/>
          <w:szCs w:val="22"/>
        </w:rPr>
      </w:pPr>
    </w:p>
    <w:p w:rsidR="00FD7AE9" w:rsidRPr="00A912A4" w:rsidRDefault="00FD7AE9" w:rsidP="00FD7AE9">
      <w:pPr>
        <w:rPr>
          <w:rFonts w:ascii="ＭＳ ゴシック" w:eastAsia="ＭＳ ゴシック" w:hAnsi="ＭＳ ゴシック"/>
          <w:sz w:val="22"/>
          <w:szCs w:val="22"/>
        </w:rPr>
      </w:pPr>
      <w:r w:rsidRPr="00A912A4">
        <w:rPr>
          <w:rFonts w:ascii="ＭＳ ゴシック" w:eastAsia="ＭＳ ゴシック" w:hAnsi="ＭＳ ゴシック" w:hint="eastAsia"/>
          <w:sz w:val="22"/>
          <w:szCs w:val="22"/>
        </w:rPr>
        <w:t>１</w:t>
      </w:r>
      <w:r w:rsidR="00A912A4" w:rsidRPr="00A912A4">
        <w:rPr>
          <w:rFonts w:ascii="ＭＳ ゴシック" w:eastAsia="ＭＳ ゴシック" w:hAnsi="ＭＳ ゴシック" w:hint="eastAsia"/>
          <w:sz w:val="22"/>
          <w:szCs w:val="22"/>
        </w:rPr>
        <w:t xml:space="preserve">　</w:t>
      </w:r>
      <w:r w:rsidRPr="00A912A4">
        <w:rPr>
          <w:rFonts w:ascii="ＭＳ ゴシック" w:eastAsia="ＭＳ ゴシック" w:hAnsi="ＭＳ ゴシック" w:hint="eastAsia"/>
          <w:sz w:val="22"/>
          <w:szCs w:val="22"/>
        </w:rPr>
        <w:t>特定個人情報等の保護に関する考え方</w:t>
      </w:r>
    </w:p>
    <w:p w:rsidR="00FD7AE9" w:rsidRPr="00FD7AE9" w:rsidRDefault="00FD7AE9" w:rsidP="00F6193C">
      <w:pPr>
        <w:overflowPunct/>
        <w:ind w:leftChars="100" w:left="210" w:firstLineChars="100" w:firstLine="220"/>
        <w:rPr>
          <w:sz w:val="22"/>
          <w:szCs w:val="22"/>
        </w:rPr>
      </w:pPr>
      <w:r w:rsidRPr="00FD7AE9">
        <w:rPr>
          <w:rFonts w:hint="eastAsia"/>
          <w:sz w:val="22"/>
          <w:szCs w:val="22"/>
        </w:rPr>
        <w:t>本市では、行政手続における特定の個人を識別する番号の利用等に関する法律（平成25年法律第27号。以下「番号法」という</w:t>
      </w:r>
      <w:r w:rsidR="00F6193C">
        <w:rPr>
          <w:rFonts w:hint="eastAsia"/>
          <w:sz w:val="22"/>
          <w:szCs w:val="22"/>
        </w:rPr>
        <w:t>。</w:t>
      </w:r>
      <w:r w:rsidRPr="00FD7AE9">
        <w:rPr>
          <w:rFonts w:hint="eastAsia"/>
          <w:sz w:val="22"/>
          <w:szCs w:val="22"/>
        </w:rPr>
        <w:t>）に定められた事務において、個人番号及び特定個人情報（以下「特定個人情報等」という。）を取り扱う。</w:t>
      </w:r>
    </w:p>
    <w:p w:rsidR="00FD7AE9" w:rsidRPr="00FD7AE9" w:rsidRDefault="00FD7AE9" w:rsidP="00A912A4">
      <w:pPr>
        <w:ind w:leftChars="100" w:left="210" w:firstLineChars="100" w:firstLine="220"/>
        <w:rPr>
          <w:sz w:val="22"/>
          <w:szCs w:val="22"/>
        </w:rPr>
      </w:pPr>
      <w:r w:rsidRPr="00FD7AE9">
        <w:rPr>
          <w:rFonts w:hint="eastAsia"/>
          <w:sz w:val="22"/>
          <w:szCs w:val="22"/>
        </w:rPr>
        <w:t>番号法においては、特定個人情報等の利用範囲を限定する等、より厳格な保護措置を定めていることから、管理体制、管理規程、取扱規程等を整備し、職員等に遵守させる等の措置を講じ、適正に特定個人情報等を取り扱う。</w:t>
      </w:r>
    </w:p>
    <w:p w:rsidR="00FD7AE9" w:rsidRPr="00FD7AE9" w:rsidRDefault="00FD7AE9" w:rsidP="00FD7AE9">
      <w:pPr>
        <w:rPr>
          <w:sz w:val="22"/>
          <w:szCs w:val="22"/>
        </w:rPr>
      </w:pPr>
    </w:p>
    <w:p w:rsidR="00FD7AE9" w:rsidRPr="00A912A4" w:rsidRDefault="00FD7AE9" w:rsidP="00FD7AE9">
      <w:pPr>
        <w:rPr>
          <w:rFonts w:ascii="ＭＳ ゴシック" w:eastAsia="ＭＳ ゴシック" w:hAnsi="ＭＳ ゴシック"/>
          <w:sz w:val="22"/>
          <w:szCs w:val="22"/>
        </w:rPr>
      </w:pPr>
      <w:r w:rsidRPr="00A912A4">
        <w:rPr>
          <w:rFonts w:ascii="ＭＳ ゴシック" w:eastAsia="ＭＳ ゴシック" w:hAnsi="ＭＳ ゴシック" w:hint="eastAsia"/>
          <w:sz w:val="22"/>
          <w:szCs w:val="22"/>
        </w:rPr>
        <w:t>２</w:t>
      </w:r>
      <w:r w:rsidR="00A912A4" w:rsidRPr="00A912A4">
        <w:rPr>
          <w:rFonts w:ascii="ＭＳ ゴシック" w:eastAsia="ＭＳ ゴシック" w:hAnsi="ＭＳ ゴシック" w:hint="eastAsia"/>
          <w:sz w:val="22"/>
          <w:szCs w:val="22"/>
        </w:rPr>
        <w:t xml:space="preserve">　</w:t>
      </w:r>
      <w:r w:rsidRPr="00A912A4">
        <w:rPr>
          <w:rFonts w:ascii="ＭＳ ゴシック" w:eastAsia="ＭＳ ゴシック" w:hAnsi="ＭＳ ゴシック" w:hint="eastAsia"/>
          <w:sz w:val="22"/>
          <w:szCs w:val="22"/>
        </w:rPr>
        <w:t>特定個人情報等の保護方針</w:t>
      </w:r>
    </w:p>
    <w:p w:rsidR="00FD7AE9" w:rsidRPr="00FD7AE9" w:rsidRDefault="00FD7AE9" w:rsidP="00A63867">
      <w:pPr>
        <w:ind w:leftChars="100" w:left="210" w:firstLineChars="100" w:firstLine="220"/>
        <w:rPr>
          <w:sz w:val="22"/>
          <w:szCs w:val="22"/>
        </w:rPr>
      </w:pPr>
      <w:r w:rsidRPr="00FD7AE9">
        <w:rPr>
          <w:rFonts w:hint="eastAsia"/>
          <w:sz w:val="22"/>
          <w:szCs w:val="22"/>
        </w:rPr>
        <w:t>特定個人情報等を取り扱う全ての事務において、次のとおり特定個人情報等を適正に取り扱う。</w:t>
      </w:r>
    </w:p>
    <w:p w:rsidR="00FD7AE9" w:rsidRPr="00FD7AE9" w:rsidRDefault="00FD7AE9" w:rsidP="00A912A4">
      <w:pPr>
        <w:ind w:firstLineChars="100" w:firstLine="220"/>
        <w:rPr>
          <w:sz w:val="22"/>
          <w:szCs w:val="22"/>
        </w:rPr>
      </w:pPr>
      <w:r w:rsidRPr="00FD7AE9">
        <w:rPr>
          <w:rFonts w:hint="eastAsia"/>
          <w:sz w:val="22"/>
          <w:szCs w:val="22"/>
        </w:rPr>
        <w:t>(1) 法令遵守</w:t>
      </w:r>
    </w:p>
    <w:p w:rsidR="00FD7AE9" w:rsidRPr="00FD7AE9" w:rsidRDefault="00FD7AE9" w:rsidP="00A912A4">
      <w:pPr>
        <w:ind w:leftChars="200" w:left="420" w:firstLineChars="100" w:firstLine="220"/>
        <w:rPr>
          <w:sz w:val="22"/>
          <w:szCs w:val="22"/>
        </w:rPr>
      </w:pPr>
      <w:r w:rsidRPr="00FD7AE9">
        <w:rPr>
          <w:rFonts w:hint="eastAsia"/>
          <w:sz w:val="22"/>
          <w:szCs w:val="22"/>
        </w:rPr>
        <w:t>特定個人情報等の適正な取扱いに関する法令等を遵守する。法令等には、次のものを含むものとする。</w:t>
      </w:r>
    </w:p>
    <w:p w:rsidR="00FD7AE9" w:rsidRPr="00FD7AE9" w:rsidRDefault="00A912A4" w:rsidP="00A912A4">
      <w:pPr>
        <w:ind w:firstLineChars="200" w:firstLine="440"/>
        <w:rPr>
          <w:sz w:val="22"/>
          <w:szCs w:val="22"/>
        </w:rPr>
      </w:pPr>
      <w:r>
        <w:rPr>
          <w:rFonts w:hint="eastAsia"/>
          <w:sz w:val="22"/>
          <w:szCs w:val="22"/>
        </w:rPr>
        <w:t xml:space="preserve">ア　</w:t>
      </w:r>
      <w:r w:rsidR="00FD7AE9" w:rsidRPr="00FD7AE9">
        <w:rPr>
          <w:rFonts w:hint="eastAsia"/>
          <w:sz w:val="22"/>
          <w:szCs w:val="22"/>
        </w:rPr>
        <w:t>番号法</w:t>
      </w:r>
    </w:p>
    <w:p w:rsidR="00FD7AE9" w:rsidRPr="00FD7AE9" w:rsidRDefault="00A912A4" w:rsidP="00A912A4">
      <w:pPr>
        <w:ind w:leftChars="200" w:left="640" w:hangingChars="100" w:hanging="220"/>
        <w:rPr>
          <w:sz w:val="22"/>
          <w:szCs w:val="22"/>
        </w:rPr>
      </w:pPr>
      <w:r>
        <w:rPr>
          <w:rFonts w:hint="eastAsia"/>
          <w:sz w:val="22"/>
          <w:szCs w:val="22"/>
        </w:rPr>
        <w:t xml:space="preserve">イ　</w:t>
      </w:r>
      <w:r w:rsidR="00FD7AE9" w:rsidRPr="00FD7AE9">
        <w:rPr>
          <w:rFonts w:hint="eastAsia"/>
          <w:sz w:val="22"/>
          <w:szCs w:val="22"/>
        </w:rPr>
        <w:t>特定個人情報の適正な取扱いに関するガイドライン（行政機関等・地方公共団体等編）（平成26年特定個人情報保護委員会告示第</w:t>
      </w:r>
      <w:r>
        <w:rPr>
          <w:rFonts w:hint="eastAsia"/>
          <w:sz w:val="22"/>
          <w:szCs w:val="22"/>
        </w:rPr>
        <w:t>６</w:t>
      </w:r>
      <w:r w:rsidR="00FD7AE9" w:rsidRPr="00FD7AE9">
        <w:rPr>
          <w:rFonts w:hint="eastAsia"/>
          <w:sz w:val="22"/>
          <w:szCs w:val="22"/>
        </w:rPr>
        <w:t>号）</w:t>
      </w:r>
    </w:p>
    <w:p w:rsidR="00FD7AE9" w:rsidRPr="00FD7AE9" w:rsidRDefault="00A912A4" w:rsidP="00A912A4">
      <w:pPr>
        <w:ind w:firstLineChars="200" w:firstLine="440"/>
        <w:rPr>
          <w:sz w:val="22"/>
          <w:szCs w:val="22"/>
        </w:rPr>
      </w:pPr>
      <w:r>
        <w:rPr>
          <w:rFonts w:hint="eastAsia"/>
          <w:sz w:val="22"/>
          <w:szCs w:val="22"/>
        </w:rPr>
        <w:t xml:space="preserve">ウ　</w:t>
      </w:r>
      <w:r w:rsidR="00FD7AE9" w:rsidRPr="00FD7AE9">
        <w:rPr>
          <w:rFonts w:hint="eastAsia"/>
          <w:sz w:val="22"/>
          <w:szCs w:val="22"/>
        </w:rPr>
        <w:t>奥州市個人情報保護条例（平成1</w:t>
      </w:r>
      <w:r w:rsidR="00034F07">
        <w:rPr>
          <w:rFonts w:hint="eastAsia"/>
          <w:sz w:val="22"/>
          <w:szCs w:val="22"/>
        </w:rPr>
        <w:t>8</w:t>
      </w:r>
      <w:r w:rsidR="00FD7AE9" w:rsidRPr="00FD7AE9">
        <w:rPr>
          <w:rFonts w:hint="eastAsia"/>
          <w:sz w:val="22"/>
          <w:szCs w:val="22"/>
        </w:rPr>
        <w:t>年</w:t>
      </w:r>
      <w:r w:rsidR="00034F07" w:rsidRPr="00FD7AE9">
        <w:rPr>
          <w:rFonts w:hint="eastAsia"/>
          <w:sz w:val="22"/>
          <w:szCs w:val="22"/>
        </w:rPr>
        <w:t>奥州市</w:t>
      </w:r>
      <w:r w:rsidR="00FD7AE9" w:rsidRPr="00FD7AE9">
        <w:rPr>
          <w:rFonts w:hint="eastAsia"/>
          <w:sz w:val="22"/>
          <w:szCs w:val="22"/>
        </w:rPr>
        <w:t>条例第</w:t>
      </w:r>
      <w:r w:rsidR="00034F07">
        <w:rPr>
          <w:rFonts w:hint="eastAsia"/>
          <w:sz w:val="22"/>
          <w:szCs w:val="22"/>
        </w:rPr>
        <w:t>26</w:t>
      </w:r>
      <w:r w:rsidR="00FD7AE9" w:rsidRPr="00FD7AE9">
        <w:rPr>
          <w:rFonts w:hint="eastAsia"/>
          <w:sz w:val="22"/>
          <w:szCs w:val="22"/>
        </w:rPr>
        <w:t>号）</w:t>
      </w:r>
    </w:p>
    <w:p w:rsidR="00FD7AE9" w:rsidRPr="00FD7AE9" w:rsidRDefault="00A912A4" w:rsidP="00FE0D6D">
      <w:pPr>
        <w:ind w:leftChars="200" w:left="640" w:hangingChars="100" w:hanging="220"/>
        <w:rPr>
          <w:sz w:val="22"/>
          <w:szCs w:val="22"/>
        </w:rPr>
      </w:pPr>
      <w:r>
        <w:rPr>
          <w:rFonts w:hint="eastAsia"/>
          <w:sz w:val="22"/>
          <w:szCs w:val="22"/>
        </w:rPr>
        <w:t xml:space="preserve">エ　</w:t>
      </w:r>
      <w:r w:rsidR="00034F07" w:rsidRPr="00034F07">
        <w:rPr>
          <w:rFonts w:hint="eastAsia"/>
          <w:sz w:val="22"/>
          <w:szCs w:val="22"/>
        </w:rPr>
        <w:t>奥州市</w:t>
      </w:r>
      <w:r w:rsidR="00FE0D6D" w:rsidRPr="00FE0D6D">
        <w:rPr>
          <w:rFonts w:hint="eastAsia"/>
          <w:sz w:val="22"/>
          <w:szCs w:val="22"/>
        </w:rPr>
        <w:t>行政手続における特定の個人を識別するための番号の利用に関する条例</w:t>
      </w:r>
      <w:r w:rsidR="00FD7AE9" w:rsidRPr="00FD7AE9">
        <w:rPr>
          <w:rFonts w:hint="eastAsia"/>
          <w:sz w:val="22"/>
          <w:szCs w:val="22"/>
        </w:rPr>
        <w:t>（平成</w:t>
      </w:r>
      <w:r w:rsidR="00F6193C">
        <w:rPr>
          <w:rFonts w:hint="eastAsia"/>
          <w:sz w:val="22"/>
          <w:szCs w:val="22"/>
        </w:rPr>
        <w:t>27</w:t>
      </w:r>
      <w:r w:rsidR="00FD7AE9" w:rsidRPr="00FD7AE9">
        <w:rPr>
          <w:rFonts w:hint="eastAsia"/>
          <w:sz w:val="22"/>
          <w:szCs w:val="22"/>
        </w:rPr>
        <w:t>年</w:t>
      </w:r>
      <w:r w:rsidR="00034F07" w:rsidRPr="00FD7AE9">
        <w:rPr>
          <w:rFonts w:hint="eastAsia"/>
          <w:sz w:val="22"/>
          <w:szCs w:val="22"/>
        </w:rPr>
        <w:t>奥州市</w:t>
      </w:r>
      <w:r w:rsidR="00F6193C">
        <w:rPr>
          <w:rFonts w:hint="eastAsia"/>
          <w:sz w:val="22"/>
          <w:szCs w:val="22"/>
        </w:rPr>
        <w:t>条例</w:t>
      </w:r>
      <w:r w:rsidR="00FD7AE9" w:rsidRPr="00FD7AE9">
        <w:rPr>
          <w:rFonts w:hint="eastAsia"/>
          <w:sz w:val="22"/>
          <w:szCs w:val="22"/>
        </w:rPr>
        <w:t>第</w:t>
      </w:r>
      <w:r w:rsidR="00F6193C">
        <w:rPr>
          <w:rFonts w:hint="eastAsia"/>
          <w:sz w:val="22"/>
          <w:szCs w:val="22"/>
        </w:rPr>
        <w:t>49</w:t>
      </w:r>
      <w:r w:rsidR="00FD7AE9" w:rsidRPr="00FD7AE9">
        <w:rPr>
          <w:rFonts w:hint="eastAsia"/>
          <w:sz w:val="22"/>
          <w:szCs w:val="22"/>
        </w:rPr>
        <w:t>号）</w:t>
      </w:r>
    </w:p>
    <w:p w:rsidR="00A912A4" w:rsidRDefault="00A912A4" w:rsidP="00A912A4">
      <w:pPr>
        <w:ind w:firstLineChars="200" w:firstLine="440"/>
        <w:rPr>
          <w:sz w:val="22"/>
          <w:szCs w:val="22"/>
        </w:rPr>
      </w:pPr>
      <w:r>
        <w:rPr>
          <w:rFonts w:hint="eastAsia"/>
          <w:sz w:val="22"/>
          <w:szCs w:val="22"/>
        </w:rPr>
        <w:t>オ　奥州市個人情報保護管理規程（</w:t>
      </w:r>
      <w:r w:rsidRPr="00034F07">
        <w:rPr>
          <w:rFonts w:hint="eastAsia"/>
          <w:sz w:val="22"/>
          <w:szCs w:val="22"/>
        </w:rPr>
        <w:t>平成</w:t>
      </w:r>
      <w:r>
        <w:rPr>
          <w:rFonts w:hint="eastAsia"/>
          <w:sz w:val="22"/>
          <w:szCs w:val="22"/>
        </w:rPr>
        <w:t>18</w:t>
      </w:r>
      <w:r w:rsidRPr="00034F07">
        <w:rPr>
          <w:rFonts w:hint="eastAsia"/>
          <w:sz w:val="22"/>
          <w:szCs w:val="22"/>
        </w:rPr>
        <w:t>年奥州市</w:t>
      </w:r>
      <w:r>
        <w:rPr>
          <w:rFonts w:hint="eastAsia"/>
          <w:sz w:val="22"/>
          <w:szCs w:val="22"/>
        </w:rPr>
        <w:t>共同訓令</w:t>
      </w:r>
      <w:r w:rsidRPr="00034F07">
        <w:rPr>
          <w:rFonts w:hint="eastAsia"/>
          <w:sz w:val="22"/>
          <w:szCs w:val="22"/>
        </w:rPr>
        <w:t>第</w:t>
      </w:r>
      <w:r>
        <w:rPr>
          <w:rFonts w:hint="eastAsia"/>
          <w:sz w:val="22"/>
          <w:szCs w:val="22"/>
        </w:rPr>
        <w:t>１</w:t>
      </w:r>
      <w:r w:rsidRPr="00034F07">
        <w:rPr>
          <w:rFonts w:hint="eastAsia"/>
          <w:sz w:val="22"/>
          <w:szCs w:val="22"/>
        </w:rPr>
        <w:t>号</w:t>
      </w:r>
      <w:r>
        <w:rPr>
          <w:rFonts w:hint="eastAsia"/>
          <w:sz w:val="22"/>
          <w:szCs w:val="22"/>
        </w:rPr>
        <w:t>）</w:t>
      </w:r>
    </w:p>
    <w:p w:rsidR="00FD7AE9" w:rsidRPr="00FD7AE9" w:rsidRDefault="00A912A4" w:rsidP="00A912A4">
      <w:pPr>
        <w:ind w:firstLineChars="200" w:firstLine="440"/>
        <w:rPr>
          <w:sz w:val="22"/>
          <w:szCs w:val="22"/>
        </w:rPr>
      </w:pPr>
      <w:r>
        <w:rPr>
          <w:rFonts w:hint="eastAsia"/>
          <w:sz w:val="22"/>
          <w:szCs w:val="22"/>
        </w:rPr>
        <w:t xml:space="preserve">カ　</w:t>
      </w:r>
      <w:r w:rsidR="00034F07" w:rsidRPr="00034F07">
        <w:rPr>
          <w:rFonts w:hint="eastAsia"/>
          <w:sz w:val="22"/>
          <w:szCs w:val="22"/>
        </w:rPr>
        <w:t>奥州市情報セキュリティ規程（平成</w:t>
      </w:r>
      <w:r w:rsidR="00034F07">
        <w:rPr>
          <w:rFonts w:hint="eastAsia"/>
          <w:sz w:val="22"/>
          <w:szCs w:val="22"/>
        </w:rPr>
        <w:t>22</w:t>
      </w:r>
      <w:r w:rsidR="00034F07" w:rsidRPr="00034F07">
        <w:rPr>
          <w:rFonts w:hint="eastAsia"/>
          <w:sz w:val="22"/>
          <w:szCs w:val="22"/>
        </w:rPr>
        <w:t>年奥州市</w:t>
      </w:r>
      <w:r w:rsidR="00034F07">
        <w:rPr>
          <w:rFonts w:hint="eastAsia"/>
          <w:sz w:val="22"/>
          <w:szCs w:val="22"/>
        </w:rPr>
        <w:t>共同訓令</w:t>
      </w:r>
      <w:r w:rsidR="00034F07" w:rsidRPr="00034F07">
        <w:rPr>
          <w:rFonts w:hint="eastAsia"/>
          <w:sz w:val="22"/>
          <w:szCs w:val="22"/>
        </w:rPr>
        <w:t>第</w:t>
      </w:r>
      <w:r w:rsidR="00034F07">
        <w:rPr>
          <w:rFonts w:hint="eastAsia"/>
          <w:sz w:val="22"/>
          <w:szCs w:val="22"/>
        </w:rPr>
        <w:t>１</w:t>
      </w:r>
      <w:r w:rsidR="00034F07" w:rsidRPr="00034F07">
        <w:rPr>
          <w:rFonts w:hint="eastAsia"/>
          <w:sz w:val="22"/>
          <w:szCs w:val="22"/>
        </w:rPr>
        <w:t>号）</w:t>
      </w:r>
    </w:p>
    <w:p w:rsidR="00FD7AE9" w:rsidRPr="00FD7AE9" w:rsidRDefault="00FD7AE9" w:rsidP="00A912A4">
      <w:pPr>
        <w:ind w:firstLineChars="100" w:firstLine="220"/>
        <w:rPr>
          <w:sz w:val="22"/>
          <w:szCs w:val="22"/>
        </w:rPr>
      </w:pPr>
      <w:r w:rsidRPr="00FD7AE9">
        <w:rPr>
          <w:rFonts w:hint="eastAsia"/>
          <w:sz w:val="22"/>
          <w:szCs w:val="22"/>
        </w:rPr>
        <w:t>(2) 安全管理措置</w:t>
      </w:r>
    </w:p>
    <w:p w:rsidR="00FD7AE9" w:rsidRPr="00FD7AE9" w:rsidRDefault="00FD7AE9" w:rsidP="00A912A4">
      <w:pPr>
        <w:ind w:leftChars="200" w:left="420" w:firstLineChars="100" w:firstLine="220"/>
        <w:rPr>
          <w:sz w:val="22"/>
          <w:szCs w:val="22"/>
        </w:rPr>
      </w:pPr>
      <w:r w:rsidRPr="00FD7AE9">
        <w:rPr>
          <w:rFonts w:hint="eastAsia"/>
          <w:sz w:val="22"/>
          <w:szCs w:val="22"/>
        </w:rPr>
        <w:t>特定個人情報等の漏えい、滅失及び毀損の防止その他の適切な管理のために必要な安全管理措置を講ずる。</w:t>
      </w:r>
    </w:p>
    <w:p w:rsidR="00FD7AE9" w:rsidRPr="00FD7AE9" w:rsidRDefault="00FD7AE9" w:rsidP="00A912A4">
      <w:pPr>
        <w:ind w:firstLineChars="100" w:firstLine="220"/>
        <w:rPr>
          <w:sz w:val="22"/>
          <w:szCs w:val="22"/>
        </w:rPr>
      </w:pPr>
      <w:r w:rsidRPr="00FD7AE9">
        <w:rPr>
          <w:rFonts w:hint="eastAsia"/>
          <w:sz w:val="22"/>
          <w:szCs w:val="22"/>
        </w:rPr>
        <w:t>(3) 適正な収集・保管・利用・廃棄、目的外利用の禁止</w:t>
      </w:r>
    </w:p>
    <w:p w:rsidR="00FD7AE9" w:rsidRPr="00FD7AE9" w:rsidRDefault="00FD7AE9" w:rsidP="00A912A4">
      <w:pPr>
        <w:ind w:leftChars="200" w:left="420" w:firstLineChars="100" w:firstLine="220"/>
        <w:rPr>
          <w:sz w:val="22"/>
          <w:szCs w:val="22"/>
        </w:rPr>
      </w:pPr>
      <w:r w:rsidRPr="00FD7AE9">
        <w:rPr>
          <w:rFonts w:hint="eastAsia"/>
          <w:sz w:val="22"/>
          <w:szCs w:val="22"/>
        </w:rPr>
        <w:t>特定個人情報等は、番号法に定められた事務に必要な範囲内で適正に利用、収集、保管及び提供するとともに、不要となった特定個人情報等は速やかに廃棄する。また、目的外利用を防止するための措置を講ずる。</w:t>
      </w:r>
    </w:p>
    <w:p w:rsidR="00FD7AE9" w:rsidRPr="00FD7AE9" w:rsidRDefault="00FD7AE9" w:rsidP="00A912A4">
      <w:pPr>
        <w:ind w:firstLineChars="100" w:firstLine="220"/>
        <w:rPr>
          <w:sz w:val="22"/>
          <w:szCs w:val="22"/>
        </w:rPr>
      </w:pPr>
      <w:r w:rsidRPr="00FD7AE9">
        <w:rPr>
          <w:rFonts w:hint="eastAsia"/>
          <w:sz w:val="22"/>
          <w:szCs w:val="22"/>
        </w:rPr>
        <w:t>(4) 委託・再委託</w:t>
      </w:r>
    </w:p>
    <w:p w:rsidR="00FD7AE9" w:rsidRPr="00FD7AE9" w:rsidRDefault="00FD7AE9" w:rsidP="00A912A4">
      <w:pPr>
        <w:ind w:leftChars="200" w:left="420" w:firstLineChars="100" w:firstLine="220"/>
        <w:rPr>
          <w:sz w:val="22"/>
          <w:szCs w:val="22"/>
        </w:rPr>
      </w:pPr>
      <w:r w:rsidRPr="00FD7AE9">
        <w:rPr>
          <w:rFonts w:hint="eastAsia"/>
          <w:sz w:val="22"/>
          <w:szCs w:val="22"/>
        </w:rPr>
        <w:t>特定個人情報等を取り扱う事務の全部又は一部を委託する場合、委託先（再委託先を含む。）において、番号法に基づき本市自らが果たすべき安全管理措置と同等の措置が講じられるよう、必要かつ適切な監督を行う。</w:t>
      </w:r>
    </w:p>
    <w:p w:rsidR="00FD7AE9" w:rsidRPr="00FD7AE9" w:rsidRDefault="00FD7AE9" w:rsidP="00A912A4">
      <w:pPr>
        <w:ind w:firstLineChars="100" w:firstLine="220"/>
        <w:rPr>
          <w:sz w:val="22"/>
          <w:szCs w:val="22"/>
        </w:rPr>
      </w:pPr>
      <w:r w:rsidRPr="00FD7AE9">
        <w:rPr>
          <w:rFonts w:hint="eastAsia"/>
          <w:sz w:val="22"/>
          <w:szCs w:val="22"/>
        </w:rPr>
        <w:t>(5) 継続的改善</w:t>
      </w:r>
    </w:p>
    <w:p w:rsidR="00F6193C" w:rsidRPr="00FD7AE9" w:rsidRDefault="00FD7AE9">
      <w:pPr>
        <w:ind w:leftChars="200" w:left="420" w:firstLineChars="100" w:firstLine="220"/>
        <w:rPr>
          <w:sz w:val="22"/>
          <w:szCs w:val="22"/>
        </w:rPr>
      </w:pPr>
      <w:r w:rsidRPr="00FD7AE9">
        <w:rPr>
          <w:rFonts w:hint="eastAsia"/>
          <w:sz w:val="22"/>
          <w:szCs w:val="22"/>
        </w:rPr>
        <w:t>特定個人情報等の保護に関する取扱規程等及び安全管理措置を継続的に見直し、その改善に努める。</w:t>
      </w:r>
    </w:p>
    <w:sectPr w:rsidR="00F6193C" w:rsidRPr="00FD7AE9" w:rsidSect="00B70A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2DD" w:rsidRDefault="00D642DD" w:rsidP="00FD7AE9">
      <w:r>
        <w:separator/>
      </w:r>
    </w:p>
  </w:endnote>
  <w:endnote w:type="continuationSeparator" w:id="0">
    <w:p w:rsidR="00D642DD" w:rsidRDefault="00D642DD" w:rsidP="00FD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2DD" w:rsidRDefault="00D642DD" w:rsidP="00FD7AE9">
      <w:r>
        <w:separator/>
      </w:r>
    </w:p>
  </w:footnote>
  <w:footnote w:type="continuationSeparator" w:id="0">
    <w:p w:rsidR="00D642DD" w:rsidRDefault="00D642DD" w:rsidP="00FD7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96C"/>
    <w:rsid w:val="00034F07"/>
    <w:rsid w:val="000D09CC"/>
    <w:rsid w:val="001E3901"/>
    <w:rsid w:val="003A5715"/>
    <w:rsid w:val="003D2B46"/>
    <w:rsid w:val="00566A7D"/>
    <w:rsid w:val="0059396C"/>
    <w:rsid w:val="005F697B"/>
    <w:rsid w:val="006265A7"/>
    <w:rsid w:val="00676669"/>
    <w:rsid w:val="0080111A"/>
    <w:rsid w:val="00921C8C"/>
    <w:rsid w:val="0095077C"/>
    <w:rsid w:val="00A63867"/>
    <w:rsid w:val="00A912A4"/>
    <w:rsid w:val="00B70A05"/>
    <w:rsid w:val="00D642DD"/>
    <w:rsid w:val="00F6193C"/>
    <w:rsid w:val="00FD7AE9"/>
    <w:rsid w:val="00FE0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90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AE9"/>
    <w:pPr>
      <w:tabs>
        <w:tab w:val="center" w:pos="4252"/>
        <w:tab w:val="right" w:pos="8504"/>
      </w:tabs>
      <w:snapToGrid w:val="0"/>
    </w:pPr>
  </w:style>
  <w:style w:type="character" w:customStyle="1" w:styleId="a4">
    <w:name w:val="ヘッダー (文字)"/>
    <w:basedOn w:val="a0"/>
    <w:link w:val="a3"/>
    <w:uiPriority w:val="99"/>
    <w:rsid w:val="00FD7AE9"/>
    <w:rPr>
      <w:rFonts w:ascii="ＭＳ 明朝"/>
      <w:kern w:val="2"/>
      <w:sz w:val="21"/>
    </w:rPr>
  </w:style>
  <w:style w:type="paragraph" w:styleId="a5">
    <w:name w:val="footer"/>
    <w:basedOn w:val="a"/>
    <w:link w:val="a6"/>
    <w:uiPriority w:val="99"/>
    <w:unhideWhenUsed/>
    <w:rsid w:val="00FD7AE9"/>
    <w:pPr>
      <w:tabs>
        <w:tab w:val="center" w:pos="4252"/>
        <w:tab w:val="right" w:pos="8504"/>
      </w:tabs>
      <w:snapToGrid w:val="0"/>
    </w:pPr>
  </w:style>
  <w:style w:type="character" w:customStyle="1" w:styleId="a6">
    <w:name w:val="フッター (文字)"/>
    <w:basedOn w:val="a0"/>
    <w:link w:val="a5"/>
    <w:uiPriority w:val="99"/>
    <w:rsid w:val="00FD7AE9"/>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901"/>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AE9"/>
    <w:pPr>
      <w:tabs>
        <w:tab w:val="center" w:pos="4252"/>
        <w:tab w:val="right" w:pos="8504"/>
      </w:tabs>
      <w:snapToGrid w:val="0"/>
    </w:pPr>
  </w:style>
  <w:style w:type="character" w:customStyle="1" w:styleId="a4">
    <w:name w:val="ヘッダー (文字)"/>
    <w:basedOn w:val="a0"/>
    <w:link w:val="a3"/>
    <w:uiPriority w:val="99"/>
    <w:rsid w:val="00FD7AE9"/>
    <w:rPr>
      <w:rFonts w:ascii="ＭＳ 明朝"/>
      <w:kern w:val="2"/>
      <w:sz w:val="21"/>
    </w:rPr>
  </w:style>
  <w:style w:type="paragraph" w:styleId="a5">
    <w:name w:val="footer"/>
    <w:basedOn w:val="a"/>
    <w:link w:val="a6"/>
    <w:uiPriority w:val="99"/>
    <w:unhideWhenUsed/>
    <w:rsid w:val="00FD7AE9"/>
    <w:pPr>
      <w:tabs>
        <w:tab w:val="center" w:pos="4252"/>
        <w:tab w:val="right" w:pos="8504"/>
      </w:tabs>
      <w:snapToGrid w:val="0"/>
    </w:pPr>
  </w:style>
  <w:style w:type="character" w:customStyle="1" w:styleId="a6">
    <w:name w:val="フッター (文字)"/>
    <w:basedOn w:val="a0"/>
    <w:link w:val="a5"/>
    <w:uiPriority w:val="99"/>
    <w:rsid w:val="00FD7AE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ous10969</dc:creator>
  <cp:lastModifiedBy>ous11541</cp:lastModifiedBy>
  <cp:revision>2</cp:revision>
  <dcterms:created xsi:type="dcterms:W3CDTF">2017-07-10T03:59:00Z</dcterms:created>
  <dcterms:modified xsi:type="dcterms:W3CDTF">2017-07-10T03:59:00Z</dcterms:modified>
</cp:coreProperties>
</file>