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B5DE" w14:textId="77777777" w:rsidR="0040345E" w:rsidRPr="0040345E" w:rsidRDefault="0040345E" w:rsidP="0040345E">
      <w:pPr>
        <w:pStyle w:val="Default"/>
        <w:jc w:val="center"/>
        <w:rPr>
          <w:b/>
          <w:bdr w:val="single" w:sz="4" w:space="0" w:color="auto"/>
        </w:rPr>
      </w:pPr>
      <w:r w:rsidRPr="00C50B7A">
        <w:rPr>
          <w:rFonts w:hint="eastAsia"/>
          <w:b/>
          <w:bdr w:val="single" w:sz="4" w:space="0" w:color="auto"/>
        </w:rPr>
        <w:t xml:space="preserve">　連結財務書類　注記　</w:t>
      </w:r>
    </w:p>
    <w:p w14:paraId="39D3C8C9" w14:textId="77777777" w:rsidR="0040345E" w:rsidRDefault="0040345E" w:rsidP="0040345E">
      <w:pPr>
        <w:pStyle w:val="Default"/>
        <w:rPr>
          <w:sz w:val="21"/>
          <w:szCs w:val="21"/>
        </w:rPr>
      </w:pPr>
    </w:p>
    <w:p w14:paraId="0CCA9745" w14:textId="77777777" w:rsidR="0040345E" w:rsidRPr="00C50B7A" w:rsidRDefault="0040345E" w:rsidP="0040345E">
      <w:pPr>
        <w:pStyle w:val="Default"/>
        <w:rPr>
          <w:sz w:val="21"/>
          <w:szCs w:val="21"/>
        </w:rPr>
      </w:pPr>
      <w:r w:rsidRPr="003A7544">
        <w:rPr>
          <w:sz w:val="21"/>
          <w:szCs w:val="21"/>
        </w:rPr>
        <w:t xml:space="preserve">1 </w:t>
      </w:r>
      <w:r w:rsidRPr="00C50B7A">
        <w:rPr>
          <w:rFonts w:hint="eastAsia"/>
          <w:sz w:val="21"/>
          <w:szCs w:val="21"/>
        </w:rPr>
        <w:t>重要な会計方針</w:t>
      </w:r>
      <w:r w:rsidRPr="00C50B7A">
        <w:rPr>
          <w:sz w:val="21"/>
          <w:szCs w:val="21"/>
        </w:rPr>
        <w:t xml:space="preserve"> </w:t>
      </w:r>
    </w:p>
    <w:p w14:paraId="5319FA26" w14:textId="77777777" w:rsidR="0040345E" w:rsidRPr="00C50B7A" w:rsidRDefault="0040345E" w:rsidP="0040345E">
      <w:pPr>
        <w:pStyle w:val="Default"/>
        <w:ind w:leftChars="135" w:left="283"/>
        <w:rPr>
          <w:sz w:val="21"/>
          <w:szCs w:val="21"/>
        </w:rPr>
      </w:pPr>
      <w:r w:rsidRPr="00C50B7A">
        <w:rPr>
          <w:rFonts w:hint="eastAsia"/>
          <w:sz w:val="21"/>
          <w:szCs w:val="21"/>
        </w:rPr>
        <w:t>⑴</w:t>
      </w:r>
      <w:r w:rsidRPr="00C50B7A">
        <w:rPr>
          <w:sz w:val="21"/>
          <w:szCs w:val="21"/>
        </w:rPr>
        <w:t xml:space="preserve"> </w:t>
      </w:r>
      <w:r w:rsidRPr="00C50B7A">
        <w:rPr>
          <w:rFonts w:hint="eastAsia"/>
          <w:sz w:val="21"/>
          <w:szCs w:val="21"/>
        </w:rPr>
        <w:t>有形固定資産及び無形固定資産の評価基準及び評価方法</w:t>
      </w:r>
      <w:r w:rsidRPr="00C50B7A">
        <w:rPr>
          <w:sz w:val="21"/>
          <w:szCs w:val="21"/>
        </w:rPr>
        <w:t xml:space="preserve"> </w:t>
      </w:r>
    </w:p>
    <w:p w14:paraId="269E539B" w14:textId="77777777" w:rsidR="0040345E" w:rsidRPr="00C50B7A" w:rsidRDefault="0040345E" w:rsidP="0040345E">
      <w:pPr>
        <w:pStyle w:val="Default"/>
        <w:ind w:leftChars="270" w:left="567"/>
        <w:rPr>
          <w:sz w:val="21"/>
          <w:szCs w:val="21"/>
        </w:rPr>
      </w:pPr>
      <w:r w:rsidRPr="00C50B7A">
        <w:rPr>
          <w:rFonts w:hint="eastAsia"/>
          <w:sz w:val="21"/>
          <w:szCs w:val="21"/>
        </w:rPr>
        <w:t>①</w:t>
      </w:r>
      <w:r w:rsidRPr="00C50B7A">
        <w:rPr>
          <w:sz w:val="21"/>
          <w:szCs w:val="21"/>
        </w:rPr>
        <w:t xml:space="preserve"> </w:t>
      </w:r>
      <w:r w:rsidRPr="00C50B7A">
        <w:rPr>
          <w:rFonts w:hint="eastAsia"/>
          <w:sz w:val="21"/>
          <w:szCs w:val="21"/>
        </w:rPr>
        <w:t>有形固定資産･･････････････････････････････取得原価</w:t>
      </w:r>
      <w:r w:rsidRPr="00C50B7A">
        <w:rPr>
          <w:sz w:val="21"/>
          <w:szCs w:val="21"/>
        </w:rPr>
        <w:t xml:space="preserve"> </w:t>
      </w:r>
    </w:p>
    <w:p w14:paraId="22FA25F2" w14:textId="77777777" w:rsidR="0040345E" w:rsidRPr="00C50B7A" w:rsidRDefault="0040345E" w:rsidP="0040345E">
      <w:pPr>
        <w:pStyle w:val="Default"/>
        <w:ind w:leftChars="472" w:left="991"/>
        <w:rPr>
          <w:sz w:val="21"/>
          <w:szCs w:val="21"/>
        </w:rPr>
      </w:pPr>
      <w:r w:rsidRPr="00C50B7A">
        <w:rPr>
          <w:rFonts w:hint="eastAsia"/>
          <w:sz w:val="21"/>
          <w:szCs w:val="21"/>
        </w:rPr>
        <w:t>ただし、開始時の評価基準及び評価方法については、次のとおりです。</w:t>
      </w:r>
      <w:r w:rsidRPr="00C50B7A">
        <w:rPr>
          <w:sz w:val="21"/>
          <w:szCs w:val="21"/>
        </w:rPr>
        <w:t xml:space="preserve"> </w:t>
      </w:r>
    </w:p>
    <w:p w14:paraId="718E7713" w14:textId="77777777" w:rsidR="0040345E" w:rsidRPr="00C50B7A" w:rsidRDefault="0040345E" w:rsidP="0040345E">
      <w:pPr>
        <w:pStyle w:val="Default"/>
        <w:ind w:leftChars="337" w:left="708"/>
        <w:rPr>
          <w:rFonts w:hAnsi="Arial"/>
          <w:sz w:val="21"/>
          <w:szCs w:val="21"/>
        </w:rPr>
      </w:pPr>
      <w:r w:rsidRPr="00C50B7A">
        <w:rPr>
          <w:rFonts w:hint="eastAsia"/>
          <w:sz w:val="21"/>
          <w:szCs w:val="21"/>
        </w:rPr>
        <w:t>ア</w:t>
      </w:r>
      <w:r w:rsidRPr="00C50B7A">
        <w:rPr>
          <w:sz w:val="21"/>
          <w:szCs w:val="21"/>
        </w:rPr>
        <w:t xml:space="preserve"> </w:t>
      </w:r>
      <w:r w:rsidRPr="00C50B7A">
        <w:rPr>
          <w:rFonts w:hint="eastAsia"/>
          <w:sz w:val="21"/>
          <w:szCs w:val="21"/>
        </w:rPr>
        <w:t>昭和</w:t>
      </w:r>
      <w:r w:rsidRPr="00C50B7A">
        <w:rPr>
          <w:rFonts w:ascii="Arial" w:hAnsi="Arial" w:cs="Arial"/>
          <w:sz w:val="21"/>
          <w:szCs w:val="21"/>
        </w:rPr>
        <w:t>59</w:t>
      </w:r>
      <w:r w:rsidRPr="00C50B7A">
        <w:rPr>
          <w:rFonts w:hAnsi="Arial" w:hint="eastAsia"/>
          <w:sz w:val="21"/>
          <w:szCs w:val="21"/>
        </w:rPr>
        <w:t>年度以前に取得したもの･･･････････再調達原価</w:t>
      </w:r>
      <w:r w:rsidRPr="00C50B7A">
        <w:rPr>
          <w:rFonts w:hAnsi="Arial"/>
          <w:sz w:val="21"/>
          <w:szCs w:val="21"/>
        </w:rPr>
        <w:t xml:space="preserve"> </w:t>
      </w:r>
    </w:p>
    <w:p w14:paraId="017AFCA8" w14:textId="77777777" w:rsidR="0040345E" w:rsidRPr="00C50B7A" w:rsidRDefault="0040345E" w:rsidP="0040345E">
      <w:pPr>
        <w:pStyle w:val="Default"/>
        <w:ind w:leftChars="472" w:left="991"/>
        <w:rPr>
          <w:sz w:val="21"/>
          <w:szCs w:val="21"/>
        </w:rPr>
      </w:pPr>
      <w:r w:rsidRPr="00C50B7A">
        <w:rPr>
          <w:rFonts w:hint="eastAsia"/>
          <w:sz w:val="21"/>
          <w:szCs w:val="21"/>
        </w:rPr>
        <w:t>ただし、道路、河川及び水路の敷地は備忘価額</w:t>
      </w:r>
      <w:r w:rsidRPr="00C50B7A">
        <w:rPr>
          <w:sz w:val="21"/>
          <w:szCs w:val="21"/>
        </w:rPr>
        <w:t>1</w:t>
      </w:r>
      <w:r w:rsidRPr="00C50B7A">
        <w:rPr>
          <w:rFonts w:hint="eastAsia"/>
          <w:sz w:val="21"/>
          <w:szCs w:val="21"/>
        </w:rPr>
        <w:t>円としています。</w:t>
      </w:r>
      <w:r w:rsidRPr="00C50B7A">
        <w:rPr>
          <w:sz w:val="21"/>
          <w:szCs w:val="21"/>
        </w:rPr>
        <w:t xml:space="preserve"> </w:t>
      </w:r>
    </w:p>
    <w:p w14:paraId="663B6A1B" w14:textId="77777777" w:rsidR="0040345E" w:rsidRPr="00C50B7A" w:rsidRDefault="0040345E" w:rsidP="0040345E">
      <w:pPr>
        <w:pStyle w:val="Default"/>
        <w:ind w:leftChars="337" w:left="708"/>
        <w:rPr>
          <w:sz w:val="21"/>
          <w:szCs w:val="21"/>
        </w:rPr>
      </w:pPr>
      <w:r w:rsidRPr="00C50B7A">
        <w:rPr>
          <w:rFonts w:hint="eastAsia"/>
          <w:sz w:val="21"/>
          <w:szCs w:val="21"/>
        </w:rPr>
        <w:t>イ</w:t>
      </w:r>
      <w:r w:rsidRPr="00C50B7A">
        <w:rPr>
          <w:sz w:val="21"/>
          <w:szCs w:val="21"/>
        </w:rPr>
        <w:t xml:space="preserve"> </w:t>
      </w:r>
      <w:r w:rsidRPr="00C50B7A">
        <w:rPr>
          <w:rFonts w:hint="eastAsia"/>
          <w:sz w:val="21"/>
          <w:szCs w:val="21"/>
        </w:rPr>
        <w:t>昭和</w:t>
      </w:r>
      <w:r w:rsidRPr="00C50B7A">
        <w:rPr>
          <w:sz w:val="21"/>
          <w:szCs w:val="21"/>
        </w:rPr>
        <w:t>60</w:t>
      </w:r>
      <w:r w:rsidRPr="00C50B7A">
        <w:rPr>
          <w:rFonts w:hint="eastAsia"/>
          <w:sz w:val="21"/>
          <w:szCs w:val="21"/>
        </w:rPr>
        <w:t>年度以後に取得したもの</w:t>
      </w:r>
      <w:r w:rsidRPr="00C50B7A">
        <w:rPr>
          <w:sz w:val="21"/>
          <w:szCs w:val="21"/>
        </w:rPr>
        <w:t xml:space="preserve"> </w:t>
      </w:r>
    </w:p>
    <w:p w14:paraId="10628D0B" w14:textId="77777777" w:rsidR="0040345E" w:rsidRPr="00C50B7A" w:rsidRDefault="0040345E" w:rsidP="0040345E">
      <w:pPr>
        <w:pStyle w:val="Default"/>
        <w:ind w:leftChars="472" w:left="991"/>
        <w:rPr>
          <w:sz w:val="21"/>
          <w:szCs w:val="21"/>
        </w:rPr>
      </w:pPr>
      <w:r w:rsidRPr="00C50B7A">
        <w:rPr>
          <w:rFonts w:hint="eastAsia"/>
          <w:sz w:val="21"/>
          <w:szCs w:val="21"/>
        </w:rPr>
        <w:t>取得原価が判明しているもの････････････････取得原価</w:t>
      </w:r>
      <w:r w:rsidRPr="00C50B7A">
        <w:rPr>
          <w:sz w:val="21"/>
          <w:szCs w:val="21"/>
        </w:rPr>
        <w:t xml:space="preserve"> </w:t>
      </w:r>
    </w:p>
    <w:p w14:paraId="2FC987E9" w14:textId="77777777" w:rsidR="0040345E" w:rsidRPr="00C50B7A" w:rsidRDefault="0040345E" w:rsidP="0040345E">
      <w:pPr>
        <w:pStyle w:val="Default"/>
        <w:ind w:leftChars="472" w:left="991"/>
        <w:rPr>
          <w:sz w:val="21"/>
          <w:szCs w:val="21"/>
        </w:rPr>
      </w:pPr>
      <w:r w:rsidRPr="00C50B7A">
        <w:rPr>
          <w:rFonts w:hint="eastAsia"/>
          <w:sz w:val="21"/>
          <w:szCs w:val="21"/>
        </w:rPr>
        <w:t>取得原価が不明なもの･･････････････････････再調達原価</w:t>
      </w:r>
    </w:p>
    <w:p w14:paraId="616FAFDD" w14:textId="77777777" w:rsidR="0040345E" w:rsidRPr="00C50B7A" w:rsidRDefault="0040345E" w:rsidP="0040345E">
      <w:pPr>
        <w:pStyle w:val="Default"/>
        <w:ind w:leftChars="540" w:left="1134"/>
        <w:rPr>
          <w:rFonts w:hAnsi="Arial"/>
          <w:sz w:val="21"/>
          <w:szCs w:val="21"/>
        </w:rPr>
      </w:pPr>
      <w:r w:rsidRPr="00C50B7A">
        <w:rPr>
          <w:rFonts w:hAnsi="Arial" w:hint="eastAsia"/>
          <w:sz w:val="21"/>
          <w:szCs w:val="21"/>
        </w:rPr>
        <w:t>ただし、取得原価が不明な道路、河川及び水路の敷地は備忘価額</w:t>
      </w:r>
      <w:r w:rsidRPr="00C50B7A">
        <w:rPr>
          <w:rFonts w:ascii="Arial" w:hAnsi="Arial" w:cs="Arial"/>
          <w:sz w:val="21"/>
          <w:szCs w:val="21"/>
        </w:rPr>
        <w:t>1</w:t>
      </w:r>
      <w:r w:rsidRPr="00C50B7A">
        <w:rPr>
          <w:rFonts w:hAnsi="Arial" w:hint="eastAsia"/>
          <w:sz w:val="21"/>
          <w:szCs w:val="21"/>
        </w:rPr>
        <w:t>円としています。</w:t>
      </w:r>
      <w:r w:rsidRPr="00C50B7A">
        <w:rPr>
          <w:rFonts w:hAnsi="Arial"/>
          <w:sz w:val="21"/>
          <w:szCs w:val="21"/>
        </w:rPr>
        <w:t xml:space="preserve"> </w:t>
      </w:r>
    </w:p>
    <w:p w14:paraId="14BA904C" w14:textId="77777777" w:rsidR="0040345E" w:rsidRPr="00C50B7A" w:rsidRDefault="0040345E" w:rsidP="0040345E">
      <w:pPr>
        <w:pStyle w:val="Default"/>
        <w:ind w:leftChars="270" w:left="567"/>
        <w:rPr>
          <w:sz w:val="21"/>
          <w:szCs w:val="21"/>
        </w:rPr>
      </w:pPr>
      <w:r w:rsidRPr="00C50B7A">
        <w:rPr>
          <w:rFonts w:hint="eastAsia"/>
          <w:sz w:val="21"/>
          <w:szCs w:val="21"/>
        </w:rPr>
        <w:t>②</w:t>
      </w:r>
      <w:r w:rsidRPr="00C50B7A">
        <w:rPr>
          <w:sz w:val="21"/>
          <w:szCs w:val="21"/>
        </w:rPr>
        <w:t xml:space="preserve"> </w:t>
      </w:r>
      <w:r w:rsidRPr="00C50B7A">
        <w:rPr>
          <w:rFonts w:hint="eastAsia"/>
          <w:sz w:val="21"/>
          <w:szCs w:val="21"/>
        </w:rPr>
        <w:t>無形固定資産･･････････････････････････････原則として取得原価</w:t>
      </w:r>
    </w:p>
    <w:p w14:paraId="543E735F" w14:textId="77777777" w:rsidR="0040345E" w:rsidRPr="00C50B7A" w:rsidRDefault="0040345E" w:rsidP="0040345E">
      <w:pPr>
        <w:pStyle w:val="Default"/>
        <w:ind w:leftChars="405" w:left="850"/>
        <w:rPr>
          <w:sz w:val="21"/>
          <w:szCs w:val="21"/>
        </w:rPr>
      </w:pPr>
      <w:r w:rsidRPr="00C50B7A">
        <w:rPr>
          <w:rFonts w:hint="eastAsia"/>
          <w:sz w:val="21"/>
          <w:szCs w:val="21"/>
        </w:rPr>
        <w:t>ただし、取得原価が不明なものは、再調達原価としています。</w:t>
      </w:r>
    </w:p>
    <w:p w14:paraId="7ADCF374" w14:textId="77777777" w:rsidR="0040345E" w:rsidRPr="00C50B7A" w:rsidRDefault="0040345E" w:rsidP="0040345E">
      <w:pPr>
        <w:pStyle w:val="Default"/>
        <w:ind w:leftChars="270" w:left="567"/>
        <w:rPr>
          <w:sz w:val="21"/>
          <w:szCs w:val="21"/>
        </w:rPr>
      </w:pPr>
      <w:r w:rsidRPr="00C50B7A">
        <w:rPr>
          <w:rFonts w:hint="eastAsia"/>
          <w:sz w:val="21"/>
          <w:szCs w:val="21"/>
        </w:rPr>
        <w:t>なお、一部の連結対象団体（地方公営企業会計適用団体）においては、原則、取得原価としています。</w:t>
      </w:r>
    </w:p>
    <w:p w14:paraId="09749138" w14:textId="77777777" w:rsidR="0040345E" w:rsidRPr="00C50B7A" w:rsidRDefault="0040345E" w:rsidP="0040345E">
      <w:pPr>
        <w:pStyle w:val="Default"/>
        <w:ind w:leftChars="270" w:left="567"/>
        <w:rPr>
          <w:rFonts w:ascii="ＭＳ...." w:eastAsia="ＭＳ...." w:cs="ＭＳ...."/>
          <w:sz w:val="21"/>
          <w:szCs w:val="21"/>
        </w:rPr>
      </w:pPr>
    </w:p>
    <w:p w14:paraId="57F3D05B" w14:textId="77777777" w:rsidR="0040345E" w:rsidRPr="00C50B7A" w:rsidRDefault="0040345E" w:rsidP="0040345E">
      <w:pPr>
        <w:pStyle w:val="Default"/>
        <w:ind w:leftChars="135" w:left="283"/>
        <w:rPr>
          <w:sz w:val="21"/>
          <w:szCs w:val="21"/>
        </w:rPr>
      </w:pPr>
      <w:r w:rsidRPr="00C50B7A">
        <w:rPr>
          <w:rFonts w:hint="eastAsia"/>
          <w:sz w:val="21"/>
          <w:szCs w:val="21"/>
        </w:rPr>
        <w:t>⑵</w:t>
      </w:r>
      <w:r w:rsidRPr="00C50B7A">
        <w:rPr>
          <w:sz w:val="21"/>
          <w:szCs w:val="21"/>
        </w:rPr>
        <w:t xml:space="preserve"> </w:t>
      </w:r>
      <w:r w:rsidRPr="00C50B7A">
        <w:rPr>
          <w:rFonts w:hint="eastAsia"/>
          <w:sz w:val="21"/>
          <w:szCs w:val="21"/>
        </w:rPr>
        <w:t>有価証券及び出資金の評価基準及び評価方法</w:t>
      </w:r>
    </w:p>
    <w:p w14:paraId="3F8D2A0C" w14:textId="77777777" w:rsidR="0040345E" w:rsidRPr="00C50B7A" w:rsidRDefault="0040345E" w:rsidP="0040345E">
      <w:pPr>
        <w:pStyle w:val="Default"/>
        <w:ind w:left="567"/>
        <w:rPr>
          <w:color w:val="auto"/>
          <w:sz w:val="21"/>
          <w:szCs w:val="21"/>
        </w:rPr>
      </w:pPr>
      <w:r w:rsidRPr="00C50B7A">
        <w:rPr>
          <w:rFonts w:hint="eastAsia"/>
          <w:color w:val="auto"/>
          <w:sz w:val="21"/>
          <w:szCs w:val="21"/>
        </w:rPr>
        <w:t>①</w:t>
      </w:r>
      <w:r w:rsidRPr="00C50B7A">
        <w:rPr>
          <w:color w:val="auto"/>
          <w:sz w:val="21"/>
          <w:szCs w:val="21"/>
        </w:rPr>
        <w:t xml:space="preserve"> </w:t>
      </w:r>
      <w:r w:rsidRPr="00C50B7A">
        <w:rPr>
          <w:rFonts w:hint="eastAsia"/>
          <w:color w:val="auto"/>
          <w:sz w:val="21"/>
          <w:szCs w:val="21"/>
        </w:rPr>
        <w:t>満期保有目的有価証券･･････････････････････該当事項はありません。</w:t>
      </w:r>
    </w:p>
    <w:p w14:paraId="2592D2EC" w14:textId="77777777" w:rsidR="0040345E" w:rsidRPr="00C50B7A" w:rsidRDefault="0040345E" w:rsidP="0040345E">
      <w:pPr>
        <w:pStyle w:val="Default"/>
        <w:ind w:leftChars="270" w:left="567"/>
        <w:rPr>
          <w:sz w:val="21"/>
          <w:szCs w:val="21"/>
        </w:rPr>
      </w:pPr>
      <w:r w:rsidRPr="00C50B7A">
        <w:rPr>
          <w:rFonts w:hint="eastAsia"/>
          <w:sz w:val="21"/>
          <w:szCs w:val="21"/>
        </w:rPr>
        <w:t>②</w:t>
      </w:r>
      <w:r w:rsidRPr="00C50B7A">
        <w:rPr>
          <w:sz w:val="21"/>
          <w:szCs w:val="21"/>
        </w:rPr>
        <w:t xml:space="preserve"> </w:t>
      </w:r>
      <w:r w:rsidRPr="00C50B7A">
        <w:rPr>
          <w:rFonts w:hint="eastAsia"/>
          <w:sz w:val="21"/>
          <w:szCs w:val="21"/>
        </w:rPr>
        <w:t>満期保有目的以外の有価証券</w:t>
      </w:r>
    </w:p>
    <w:p w14:paraId="0CB262EE" w14:textId="77777777" w:rsidR="0040345E" w:rsidRPr="00C50B7A" w:rsidRDefault="0040345E" w:rsidP="0040345E">
      <w:pPr>
        <w:pStyle w:val="Default"/>
        <w:ind w:leftChars="337" w:left="708"/>
        <w:rPr>
          <w:sz w:val="21"/>
          <w:szCs w:val="21"/>
        </w:rPr>
      </w:pPr>
      <w:r w:rsidRPr="00C50B7A">
        <w:rPr>
          <w:rFonts w:hint="eastAsia"/>
          <w:sz w:val="21"/>
          <w:szCs w:val="21"/>
        </w:rPr>
        <w:t>ア</w:t>
      </w:r>
      <w:r w:rsidRPr="00C50B7A">
        <w:rPr>
          <w:sz w:val="21"/>
          <w:szCs w:val="21"/>
        </w:rPr>
        <w:t xml:space="preserve"> </w:t>
      </w:r>
      <w:r w:rsidRPr="00C50B7A">
        <w:rPr>
          <w:rFonts w:hint="eastAsia"/>
          <w:sz w:val="21"/>
          <w:szCs w:val="21"/>
        </w:rPr>
        <w:t>市場価格のあるもの･･････････････････････該当事項はありません。</w:t>
      </w:r>
    </w:p>
    <w:p w14:paraId="328A0AF8" w14:textId="77777777" w:rsidR="0040345E" w:rsidRPr="00C50B7A" w:rsidRDefault="0040345E" w:rsidP="0040345E">
      <w:pPr>
        <w:pStyle w:val="Default"/>
        <w:ind w:leftChars="337" w:left="708"/>
        <w:rPr>
          <w:sz w:val="21"/>
          <w:szCs w:val="21"/>
        </w:rPr>
      </w:pPr>
      <w:r w:rsidRPr="00C50B7A">
        <w:rPr>
          <w:rFonts w:hint="eastAsia"/>
          <w:sz w:val="21"/>
          <w:szCs w:val="21"/>
        </w:rPr>
        <w:t>イ</w:t>
      </w:r>
      <w:r w:rsidRPr="00C50B7A">
        <w:rPr>
          <w:sz w:val="21"/>
          <w:szCs w:val="21"/>
        </w:rPr>
        <w:t xml:space="preserve"> </w:t>
      </w:r>
      <w:r w:rsidRPr="00C50B7A">
        <w:rPr>
          <w:rFonts w:hint="eastAsia"/>
          <w:sz w:val="21"/>
          <w:szCs w:val="21"/>
        </w:rPr>
        <w:t>市場価格のないもの･･････････････････････取得原価（又は償却原価法（定額法））</w:t>
      </w:r>
      <w:r w:rsidRPr="00C50B7A">
        <w:rPr>
          <w:sz w:val="21"/>
          <w:szCs w:val="21"/>
        </w:rPr>
        <w:t xml:space="preserve"> </w:t>
      </w:r>
    </w:p>
    <w:p w14:paraId="74D3A302" w14:textId="77777777" w:rsidR="0040345E" w:rsidRPr="00C50B7A" w:rsidRDefault="0040345E" w:rsidP="0040345E">
      <w:pPr>
        <w:pStyle w:val="Default"/>
        <w:ind w:left="567"/>
        <w:rPr>
          <w:sz w:val="21"/>
          <w:szCs w:val="21"/>
        </w:rPr>
      </w:pPr>
      <w:r w:rsidRPr="00C50B7A">
        <w:rPr>
          <w:rFonts w:hint="eastAsia"/>
          <w:sz w:val="21"/>
          <w:szCs w:val="21"/>
        </w:rPr>
        <w:t>③</w:t>
      </w:r>
      <w:r w:rsidRPr="00C50B7A">
        <w:rPr>
          <w:sz w:val="21"/>
          <w:szCs w:val="21"/>
        </w:rPr>
        <w:t xml:space="preserve"> </w:t>
      </w:r>
      <w:r w:rsidRPr="00C50B7A">
        <w:rPr>
          <w:rFonts w:hint="eastAsia"/>
          <w:sz w:val="21"/>
          <w:szCs w:val="21"/>
        </w:rPr>
        <w:t>出資金</w:t>
      </w:r>
      <w:r w:rsidRPr="00C50B7A">
        <w:rPr>
          <w:sz w:val="21"/>
          <w:szCs w:val="21"/>
        </w:rPr>
        <w:t xml:space="preserve"> </w:t>
      </w:r>
    </w:p>
    <w:p w14:paraId="76217889" w14:textId="77777777" w:rsidR="0040345E" w:rsidRPr="00C50B7A" w:rsidRDefault="0040345E" w:rsidP="0040345E">
      <w:pPr>
        <w:pStyle w:val="Default"/>
        <w:ind w:leftChars="337" w:left="708"/>
        <w:rPr>
          <w:color w:val="FF0000"/>
          <w:sz w:val="21"/>
          <w:szCs w:val="21"/>
        </w:rPr>
      </w:pPr>
      <w:r w:rsidRPr="00C50B7A">
        <w:rPr>
          <w:rFonts w:hint="eastAsia"/>
          <w:sz w:val="21"/>
          <w:szCs w:val="21"/>
        </w:rPr>
        <w:t>ア</w:t>
      </w:r>
      <w:r w:rsidRPr="00C50B7A">
        <w:rPr>
          <w:sz w:val="21"/>
          <w:szCs w:val="21"/>
        </w:rPr>
        <w:t xml:space="preserve"> </w:t>
      </w:r>
      <w:r w:rsidRPr="00C50B7A">
        <w:rPr>
          <w:rFonts w:hint="eastAsia"/>
          <w:sz w:val="21"/>
          <w:szCs w:val="21"/>
        </w:rPr>
        <w:t>市場価格のあるもの･･････････････････････該当事項はありません。</w:t>
      </w:r>
    </w:p>
    <w:p w14:paraId="7D1A26DD" w14:textId="77777777" w:rsidR="0040345E" w:rsidRPr="00C50B7A" w:rsidRDefault="0040345E" w:rsidP="0040345E">
      <w:pPr>
        <w:pStyle w:val="Default"/>
        <w:ind w:leftChars="337" w:left="708"/>
        <w:rPr>
          <w:sz w:val="21"/>
          <w:szCs w:val="21"/>
        </w:rPr>
      </w:pPr>
      <w:r w:rsidRPr="00C50B7A">
        <w:rPr>
          <w:rFonts w:hint="eastAsia"/>
          <w:sz w:val="21"/>
          <w:szCs w:val="21"/>
        </w:rPr>
        <w:t>イ</w:t>
      </w:r>
      <w:r w:rsidRPr="00C50B7A">
        <w:rPr>
          <w:sz w:val="21"/>
          <w:szCs w:val="21"/>
        </w:rPr>
        <w:t xml:space="preserve"> </w:t>
      </w:r>
      <w:r w:rsidRPr="00C50B7A">
        <w:rPr>
          <w:rFonts w:hint="eastAsia"/>
          <w:sz w:val="21"/>
          <w:szCs w:val="21"/>
        </w:rPr>
        <w:t>市場価格のないもの･･････････････････････出資金額</w:t>
      </w:r>
    </w:p>
    <w:p w14:paraId="6F51D94E" w14:textId="77777777" w:rsidR="0040345E" w:rsidRPr="00C50B7A" w:rsidRDefault="0040345E" w:rsidP="0040345E">
      <w:pPr>
        <w:rPr>
          <w:rFonts w:ascii="ＭＳ...." w:eastAsia="ＭＳ...." w:cs="ＭＳ...."/>
          <w:color w:val="000000"/>
          <w:kern w:val="0"/>
          <w:szCs w:val="21"/>
        </w:rPr>
      </w:pPr>
    </w:p>
    <w:p w14:paraId="320A6A44" w14:textId="77777777" w:rsidR="0040345E" w:rsidRPr="00C50B7A" w:rsidRDefault="0040345E" w:rsidP="0040345E">
      <w:pPr>
        <w:pStyle w:val="Default"/>
        <w:ind w:leftChars="135" w:left="283"/>
        <w:rPr>
          <w:sz w:val="21"/>
          <w:szCs w:val="21"/>
        </w:rPr>
      </w:pPr>
      <w:r w:rsidRPr="00C50B7A">
        <w:rPr>
          <w:rFonts w:hint="eastAsia"/>
          <w:sz w:val="21"/>
          <w:szCs w:val="21"/>
        </w:rPr>
        <w:t>⑶</w:t>
      </w:r>
      <w:r w:rsidRPr="00C50B7A">
        <w:rPr>
          <w:sz w:val="21"/>
          <w:szCs w:val="21"/>
        </w:rPr>
        <w:t xml:space="preserve"> </w:t>
      </w:r>
      <w:r w:rsidRPr="00C50B7A">
        <w:rPr>
          <w:rFonts w:hint="eastAsia"/>
          <w:sz w:val="21"/>
          <w:szCs w:val="21"/>
        </w:rPr>
        <w:t>棚卸資産の評価基準及び評価方法</w:t>
      </w:r>
      <w:r w:rsidRPr="00C50B7A">
        <w:rPr>
          <w:sz w:val="21"/>
          <w:szCs w:val="21"/>
        </w:rPr>
        <w:t xml:space="preserve"> </w:t>
      </w:r>
    </w:p>
    <w:p w14:paraId="549B7FF4" w14:textId="77777777" w:rsidR="0040345E" w:rsidRPr="00C50B7A" w:rsidRDefault="0040345E" w:rsidP="0040345E">
      <w:pPr>
        <w:autoSpaceDE w:val="0"/>
        <w:autoSpaceDN w:val="0"/>
        <w:adjustRightInd w:val="0"/>
        <w:ind w:leftChars="270" w:left="567"/>
        <w:jc w:val="left"/>
        <w:rPr>
          <w:rFonts w:ascii="ＭＳ ...." w:eastAsia="ＭＳ ...." w:cs="ＭＳ....."/>
          <w:color w:val="000000"/>
          <w:kern w:val="0"/>
          <w:szCs w:val="21"/>
        </w:rPr>
      </w:pPr>
      <w:r w:rsidRPr="00C50B7A">
        <w:rPr>
          <w:rFonts w:ascii="ＭＳ ...." w:eastAsia="ＭＳ ...." w:cs="ＭＳ....." w:hint="eastAsia"/>
          <w:color w:val="000000"/>
          <w:kern w:val="0"/>
          <w:szCs w:val="21"/>
        </w:rPr>
        <w:t>個別法による原価法によっています。</w:t>
      </w:r>
      <w:r w:rsidRPr="00C50B7A">
        <w:rPr>
          <w:rFonts w:ascii="ＭＳ ...." w:eastAsia="ＭＳ ...." w:cs="ＭＳ....."/>
          <w:color w:val="000000"/>
          <w:kern w:val="0"/>
          <w:szCs w:val="21"/>
        </w:rPr>
        <w:t xml:space="preserve"> </w:t>
      </w:r>
    </w:p>
    <w:p w14:paraId="6C8897E4" w14:textId="77777777" w:rsidR="0040345E" w:rsidRPr="00C50B7A" w:rsidRDefault="0040345E" w:rsidP="0040345E">
      <w:pPr>
        <w:autoSpaceDE w:val="0"/>
        <w:autoSpaceDN w:val="0"/>
        <w:adjustRightInd w:val="0"/>
        <w:jc w:val="left"/>
        <w:rPr>
          <w:rFonts w:ascii="ＭＳ...." w:eastAsia="ＭＳ...." w:cs="ＭＳ...."/>
          <w:color w:val="000000"/>
          <w:kern w:val="0"/>
          <w:szCs w:val="21"/>
        </w:rPr>
      </w:pPr>
    </w:p>
    <w:p w14:paraId="4F380761" w14:textId="77777777" w:rsidR="0040345E" w:rsidRPr="00C50B7A" w:rsidRDefault="0040345E" w:rsidP="0040345E">
      <w:pPr>
        <w:pStyle w:val="Default"/>
        <w:ind w:leftChars="135" w:left="283"/>
        <w:rPr>
          <w:sz w:val="21"/>
          <w:szCs w:val="21"/>
        </w:rPr>
      </w:pPr>
      <w:r w:rsidRPr="00C50B7A">
        <w:rPr>
          <w:rFonts w:hint="eastAsia"/>
          <w:sz w:val="21"/>
          <w:szCs w:val="21"/>
        </w:rPr>
        <w:t>⑷</w:t>
      </w:r>
      <w:r w:rsidRPr="00C50B7A">
        <w:rPr>
          <w:sz w:val="21"/>
          <w:szCs w:val="21"/>
        </w:rPr>
        <w:t xml:space="preserve"> </w:t>
      </w:r>
      <w:r w:rsidRPr="00C50B7A">
        <w:rPr>
          <w:rFonts w:hint="eastAsia"/>
          <w:sz w:val="21"/>
          <w:szCs w:val="21"/>
        </w:rPr>
        <w:t>有形固定資産等の減価償却の方法</w:t>
      </w:r>
      <w:r w:rsidRPr="00C50B7A">
        <w:rPr>
          <w:sz w:val="21"/>
          <w:szCs w:val="21"/>
        </w:rPr>
        <w:t xml:space="preserve"> </w:t>
      </w:r>
    </w:p>
    <w:p w14:paraId="337FF054" w14:textId="77777777" w:rsidR="0040345E" w:rsidRPr="00C50B7A" w:rsidRDefault="0040345E" w:rsidP="0040345E">
      <w:pPr>
        <w:pStyle w:val="Default"/>
        <w:ind w:leftChars="270" w:left="567"/>
        <w:rPr>
          <w:sz w:val="21"/>
          <w:szCs w:val="21"/>
        </w:rPr>
      </w:pPr>
      <w:r w:rsidRPr="00C50B7A">
        <w:rPr>
          <w:rFonts w:hint="eastAsia"/>
          <w:sz w:val="21"/>
          <w:szCs w:val="21"/>
        </w:rPr>
        <w:t>①</w:t>
      </w:r>
      <w:r w:rsidRPr="00C50B7A">
        <w:rPr>
          <w:sz w:val="21"/>
          <w:szCs w:val="21"/>
        </w:rPr>
        <w:t xml:space="preserve"> </w:t>
      </w:r>
      <w:r w:rsidRPr="00C50B7A">
        <w:rPr>
          <w:rFonts w:hint="eastAsia"/>
          <w:sz w:val="21"/>
          <w:szCs w:val="21"/>
        </w:rPr>
        <w:t>有形固定資産（リース資産を除きます。）･････････定額法</w:t>
      </w:r>
      <w:r w:rsidRPr="00C50B7A">
        <w:rPr>
          <w:sz w:val="21"/>
          <w:szCs w:val="21"/>
        </w:rPr>
        <w:t xml:space="preserve"> </w:t>
      </w:r>
    </w:p>
    <w:p w14:paraId="4E33830F" w14:textId="77777777" w:rsidR="0040345E" w:rsidRPr="00C50B7A" w:rsidRDefault="0040345E" w:rsidP="0040345E">
      <w:pPr>
        <w:pStyle w:val="Default"/>
        <w:ind w:leftChars="337" w:left="708"/>
        <w:rPr>
          <w:sz w:val="21"/>
          <w:szCs w:val="21"/>
        </w:rPr>
      </w:pPr>
      <w:r w:rsidRPr="00C50B7A">
        <w:rPr>
          <w:rFonts w:hint="eastAsia"/>
          <w:sz w:val="21"/>
          <w:szCs w:val="21"/>
        </w:rPr>
        <w:t>なお、主な耐用年数は以下のとおりです。</w:t>
      </w:r>
      <w:r w:rsidRPr="00C50B7A">
        <w:rPr>
          <w:sz w:val="21"/>
          <w:szCs w:val="21"/>
        </w:rPr>
        <w:t xml:space="preserve"> </w:t>
      </w:r>
    </w:p>
    <w:p w14:paraId="2937A74C" w14:textId="5C0D662F" w:rsidR="0040345E" w:rsidRPr="00C50B7A" w:rsidRDefault="0040345E" w:rsidP="0040345E">
      <w:pPr>
        <w:pStyle w:val="Default"/>
        <w:ind w:leftChars="472" w:left="991"/>
        <w:rPr>
          <w:sz w:val="21"/>
          <w:szCs w:val="21"/>
        </w:rPr>
      </w:pPr>
      <w:r w:rsidRPr="00C50B7A">
        <w:rPr>
          <w:rFonts w:hint="eastAsia"/>
          <w:sz w:val="21"/>
          <w:szCs w:val="21"/>
        </w:rPr>
        <w:t>建物</w:t>
      </w:r>
      <w:r w:rsidRPr="00C50B7A">
        <w:rPr>
          <w:sz w:val="21"/>
          <w:szCs w:val="21"/>
        </w:rPr>
        <w:t xml:space="preserve"> </w:t>
      </w:r>
      <w:r w:rsidRPr="00C50B7A">
        <w:rPr>
          <w:rFonts w:hint="eastAsia"/>
          <w:sz w:val="21"/>
          <w:szCs w:val="21"/>
        </w:rPr>
        <w:t xml:space="preserve">　　</w:t>
      </w:r>
      <w:r w:rsidR="009B19B4">
        <w:rPr>
          <w:rFonts w:hint="eastAsia"/>
          <w:sz w:val="21"/>
          <w:szCs w:val="21"/>
        </w:rPr>
        <w:t>8</w:t>
      </w:r>
      <w:r w:rsidRPr="00C50B7A">
        <w:rPr>
          <w:rFonts w:hint="eastAsia"/>
          <w:sz w:val="21"/>
          <w:szCs w:val="21"/>
        </w:rPr>
        <w:t>年～</w:t>
      </w:r>
      <w:r w:rsidRPr="00C50B7A">
        <w:rPr>
          <w:sz w:val="21"/>
          <w:szCs w:val="21"/>
        </w:rPr>
        <w:t>50</w:t>
      </w:r>
      <w:r w:rsidRPr="00C50B7A">
        <w:rPr>
          <w:rFonts w:hint="eastAsia"/>
          <w:sz w:val="21"/>
          <w:szCs w:val="21"/>
        </w:rPr>
        <w:t>年</w:t>
      </w:r>
      <w:r w:rsidRPr="00C50B7A">
        <w:rPr>
          <w:sz w:val="21"/>
          <w:szCs w:val="21"/>
        </w:rPr>
        <w:t xml:space="preserve"> </w:t>
      </w:r>
    </w:p>
    <w:p w14:paraId="5719E813" w14:textId="2D77288C" w:rsidR="0040345E" w:rsidRPr="00C50B7A" w:rsidRDefault="0040345E" w:rsidP="0040345E">
      <w:pPr>
        <w:pStyle w:val="Default"/>
        <w:ind w:leftChars="472" w:left="991"/>
        <w:rPr>
          <w:sz w:val="21"/>
          <w:szCs w:val="21"/>
        </w:rPr>
      </w:pPr>
      <w:r w:rsidRPr="00C50B7A">
        <w:rPr>
          <w:rFonts w:hint="eastAsia"/>
          <w:sz w:val="21"/>
          <w:szCs w:val="21"/>
        </w:rPr>
        <w:t>工作物</w:t>
      </w:r>
      <w:r w:rsidRPr="00C50B7A">
        <w:rPr>
          <w:sz w:val="21"/>
          <w:szCs w:val="21"/>
        </w:rPr>
        <w:t xml:space="preserve"> </w:t>
      </w:r>
      <w:r w:rsidRPr="00C50B7A">
        <w:rPr>
          <w:rFonts w:hint="eastAsia"/>
          <w:sz w:val="21"/>
          <w:szCs w:val="21"/>
        </w:rPr>
        <w:t xml:space="preserve">　</w:t>
      </w:r>
      <w:r w:rsidR="009B19B4">
        <w:rPr>
          <w:rFonts w:hint="eastAsia"/>
          <w:sz w:val="21"/>
          <w:szCs w:val="21"/>
        </w:rPr>
        <w:t>8</w:t>
      </w:r>
      <w:r w:rsidRPr="00C50B7A">
        <w:rPr>
          <w:rFonts w:hint="eastAsia"/>
          <w:sz w:val="21"/>
          <w:szCs w:val="21"/>
        </w:rPr>
        <w:t>年～</w:t>
      </w:r>
      <w:r w:rsidR="009B19B4">
        <w:rPr>
          <w:rFonts w:hint="eastAsia"/>
          <w:sz w:val="21"/>
          <w:szCs w:val="21"/>
        </w:rPr>
        <w:t>75</w:t>
      </w:r>
      <w:r w:rsidRPr="00C50B7A">
        <w:rPr>
          <w:rFonts w:hint="eastAsia"/>
          <w:sz w:val="21"/>
          <w:szCs w:val="21"/>
        </w:rPr>
        <w:t>年</w:t>
      </w:r>
      <w:r w:rsidRPr="00C50B7A">
        <w:rPr>
          <w:sz w:val="21"/>
          <w:szCs w:val="21"/>
        </w:rPr>
        <w:t xml:space="preserve"> </w:t>
      </w:r>
    </w:p>
    <w:p w14:paraId="17E8F619" w14:textId="7FCCA169" w:rsidR="0040345E" w:rsidRPr="00C50B7A" w:rsidRDefault="0040345E" w:rsidP="0040345E">
      <w:pPr>
        <w:pStyle w:val="Default"/>
        <w:ind w:leftChars="472" w:left="991"/>
        <w:rPr>
          <w:sz w:val="21"/>
          <w:szCs w:val="21"/>
        </w:rPr>
      </w:pPr>
      <w:r w:rsidRPr="00C50B7A">
        <w:rPr>
          <w:rFonts w:hint="eastAsia"/>
          <w:sz w:val="21"/>
          <w:szCs w:val="21"/>
        </w:rPr>
        <w:t xml:space="preserve">物品　　</w:t>
      </w:r>
      <w:r w:rsidRPr="00C50B7A">
        <w:rPr>
          <w:sz w:val="21"/>
          <w:szCs w:val="21"/>
        </w:rPr>
        <w:t xml:space="preserve">  3</w:t>
      </w:r>
      <w:r w:rsidRPr="00C50B7A">
        <w:rPr>
          <w:rFonts w:hint="eastAsia"/>
          <w:sz w:val="21"/>
          <w:szCs w:val="21"/>
        </w:rPr>
        <w:t>年～</w:t>
      </w:r>
      <w:r w:rsidR="009B19B4">
        <w:rPr>
          <w:rFonts w:hint="eastAsia"/>
          <w:sz w:val="21"/>
          <w:szCs w:val="21"/>
        </w:rPr>
        <w:t>20</w:t>
      </w:r>
      <w:r w:rsidRPr="00C50B7A">
        <w:rPr>
          <w:rFonts w:hint="eastAsia"/>
          <w:sz w:val="21"/>
          <w:szCs w:val="21"/>
        </w:rPr>
        <w:t>年</w:t>
      </w:r>
      <w:r w:rsidRPr="00C50B7A">
        <w:rPr>
          <w:sz w:val="21"/>
          <w:szCs w:val="21"/>
        </w:rPr>
        <w:t xml:space="preserve"> </w:t>
      </w:r>
    </w:p>
    <w:p w14:paraId="5F35E4B6" w14:textId="77777777" w:rsidR="0040345E" w:rsidRPr="00C50B7A" w:rsidRDefault="0040345E" w:rsidP="0040345E">
      <w:pPr>
        <w:autoSpaceDE w:val="0"/>
        <w:autoSpaceDN w:val="0"/>
        <w:adjustRightInd w:val="0"/>
        <w:ind w:leftChars="270" w:left="567"/>
        <w:jc w:val="left"/>
        <w:rPr>
          <w:rFonts w:ascii="ＭＳ ...." w:eastAsia="ＭＳ ...." w:cs="ＭＳ 讎...."/>
          <w:color w:val="000000"/>
          <w:kern w:val="0"/>
          <w:szCs w:val="21"/>
        </w:rPr>
      </w:pPr>
      <w:r w:rsidRPr="00C50B7A">
        <w:rPr>
          <w:rFonts w:ascii="ＭＳ ...." w:eastAsia="ＭＳ ...." w:cs="ＭＳ 讎...." w:hint="eastAsia"/>
          <w:color w:val="000000"/>
          <w:kern w:val="0"/>
          <w:szCs w:val="21"/>
        </w:rPr>
        <w:t>②</w:t>
      </w:r>
      <w:r w:rsidRPr="00C50B7A">
        <w:rPr>
          <w:rFonts w:ascii="ＭＳ ...." w:eastAsia="ＭＳ ...." w:cs="ＭＳ 讎...."/>
          <w:color w:val="000000"/>
          <w:kern w:val="0"/>
          <w:szCs w:val="21"/>
        </w:rPr>
        <w:t xml:space="preserve"> </w:t>
      </w:r>
      <w:r w:rsidRPr="00C50B7A">
        <w:rPr>
          <w:rFonts w:ascii="ＭＳ ...." w:eastAsia="ＭＳ ...." w:cs="ＭＳ 讎...." w:hint="eastAsia"/>
          <w:color w:val="000000"/>
          <w:kern w:val="0"/>
          <w:szCs w:val="21"/>
        </w:rPr>
        <w:t>無形固定資産（リース資産を除きます。）･････････定額法</w:t>
      </w:r>
    </w:p>
    <w:p w14:paraId="31940CD5" w14:textId="77777777" w:rsidR="0040345E" w:rsidRPr="00621AFF" w:rsidRDefault="0040345E" w:rsidP="0040345E">
      <w:pPr>
        <w:pStyle w:val="Default"/>
        <w:ind w:leftChars="405" w:left="850"/>
        <w:rPr>
          <w:rFonts w:cs="ＭＳ 讎...."/>
          <w:sz w:val="21"/>
          <w:szCs w:val="21"/>
        </w:rPr>
      </w:pPr>
      <w:r w:rsidRPr="00C50B7A">
        <w:rPr>
          <w:rFonts w:cs="ＭＳ 讎...." w:hint="eastAsia"/>
          <w:sz w:val="21"/>
          <w:szCs w:val="21"/>
        </w:rPr>
        <w:t>ソフトウェアについては、見込利用期間（５年）に基づく定額法によっています。</w:t>
      </w:r>
      <w:r w:rsidR="001C1137">
        <w:rPr>
          <w:rFonts w:cs="ＭＳ 讎...." w:hint="eastAsia"/>
          <w:sz w:val="21"/>
          <w:szCs w:val="21"/>
        </w:rPr>
        <w:t>ただし、一部</w:t>
      </w:r>
      <w:r w:rsidR="001C1137">
        <w:rPr>
          <w:rFonts w:cs="ＭＳ 讎...." w:hint="eastAsia"/>
          <w:sz w:val="21"/>
          <w:szCs w:val="21"/>
        </w:rPr>
        <w:lastRenderedPageBreak/>
        <w:t>の無形固定資産は非減価償却資産であり、減価償却は行いません。</w:t>
      </w:r>
    </w:p>
    <w:p w14:paraId="17BD24BE" w14:textId="77777777" w:rsidR="00D2001A" w:rsidRPr="00C50B7A" w:rsidRDefault="0040345E" w:rsidP="00D2001A">
      <w:pPr>
        <w:pStyle w:val="Default"/>
        <w:ind w:leftChars="270" w:left="708" w:hangingChars="67" w:hanging="141"/>
        <w:rPr>
          <w:sz w:val="21"/>
          <w:szCs w:val="21"/>
        </w:rPr>
      </w:pPr>
      <w:r w:rsidRPr="00C50B7A">
        <w:rPr>
          <w:rFonts w:hint="eastAsia"/>
          <w:sz w:val="21"/>
          <w:szCs w:val="21"/>
        </w:rPr>
        <w:t>③ リース資産</w:t>
      </w:r>
    </w:p>
    <w:p w14:paraId="6274A27A" w14:textId="77777777" w:rsidR="00355607" w:rsidRDefault="00355607" w:rsidP="00355607">
      <w:pPr>
        <w:pStyle w:val="Default"/>
        <w:ind w:leftChars="270" w:left="567" w:firstLineChars="100" w:firstLine="210"/>
        <w:rPr>
          <w:sz w:val="21"/>
          <w:szCs w:val="21"/>
        </w:rPr>
      </w:pPr>
      <w:r w:rsidRPr="00053AE5">
        <w:rPr>
          <w:rFonts w:hint="eastAsia"/>
          <w:sz w:val="21"/>
          <w:szCs w:val="21"/>
        </w:rPr>
        <w:t xml:space="preserve">ア 所有権移転ファイナンス・リース取引に係るリース資産 </w:t>
      </w:r>
    </w:p>
    <w:p w14:paraId="2F8A139D" w14:textId="77777777" w:rsidR="00355607" w:rsidRDefault="00355607" w:rsidP="00355607">
      <w:pPr>
        <w:pStyle w:val="Default"/>
        <w:ind w:leftChars="270" w:left="567" w:firstLineChars="300" w:firstLine="630"/>
        <w:rPr>
          <w:sz w:val="21"/>
          <w:szCs w:val="21"/>
        </w:rPr>
      </w:pPr>
      <w:r w:rsidRPr="00053AE5">
        <w:rPr>
          <w:rFonts w:hint="eastAsia"/>
          <w:sz w:val="21"/>
          <w:szCs w:val="21"/>
        </w:rPr>
        <w:t xml:space="preserve">･･･自己所有の固定資産に適用する減価償却方法と同一の方法 </w:t>
      </w:r>
    </w:p>
    <w:p w14:paraId="5F1F3A16" w14:textId="77777777" w:rsidR="00355607" w:rsidRDefault="00355607" w:rsidP="00355607">
      <w:pPr>
        <w:pStyle w:val="Default"/>
        <w:ind w:leftChars="270" w:left="567" w:firstLineChars="100" w:firstLine="210"/>
        <w:rPr>
          <w:sz w:val="21"/>
          <w:szCs w:val="21"/>
        </w:rPr>
      </w:pPr>
      <w:r w:rsidRPr="00053AE5">
        <w:rPr>
          <w:rFonts w:hint="eastAsia"/>
          <w:sz w:val="21"/>
          <w:szCs w:val="21"/>
        </w:rPr>
        <w:t xml:space="preserve">イ 所有権移転外ファイナンス・リース取引に係るリース資産 </w:t>
      </w:r>
    </w:p>
    <w:p w14:paraId="4E374CF0" w14:textId="42451635" w:rsidR="0040345E" w:rsidRPr="00355607" w:rsidRDefault="00355607" w:rsidP="00355607">
      <w:pPr>
        <w:pStyle w:val="Default"/>
        <w:ind w:leftChars="270" w:left="567" w:firstLineChars="300" w:firstLine="630"/>
        <w:rPr>
          <w:sz w:val="21"/>
          <w:szCs w:val="21"/>
        </w:rPr>
      </w:pPr>
      <w:r w:rsidRPr="00053AE5">
        <w:rPr>
          <w:rFonts w:hint="eastAsia"/>
          <w:sz w:val="21"/>
          <w:szCs w:val="21"/>
        </w:rPr>
        <w:t>･･･リース期間を耐用年数とし、残存価値をゼロとする定額法</w:t>
      </w:r>
    </w:p>
    <w:p w14:paraId="3A8F6AB4" w14:textId="77777777" w:rsidR="0040345E" w:rsidRPr="00C50B7A" w:rsidRDefault="0040345E" w:rsidP="0040345E">
      <w:pPr>
        <w:rPr>
          <w:szCs w:val="21"/>
        </w:rPr>
      </w:pPr>
    </w:p>
    <w:p w14:paraId="2AFD5B3A" w14:textId="77777777" w:rsidR="0040345E" w:rsidRPr="00C50B7A" w:rsidRDefault="0040345E" w:rsidP="0040345E">
      <w:pPr>
        <w:pStyle w:val="Default"/>
        <w:ind w:leftChars="135" w:left="283"/>
        <w:rPr>
          <w:sz w:val="21"/>
          <w:szCs w:val="21"/>
        </w:rPr>
      </w:pPr>
      <w:r w:rsidRPr="00C50B7A">
        <w:rPr>
          <w:rFonts w:hint="eastAsia"/>
          <w:sz w:val="21"/>
          <w:szCs w:val="21"/>
        </w:rPr>
        <w:t>⑸</w:t>
      </w:r>
      <w:r w:rsidRPr="00C50B7A">
        <w:rPr>
          <w:sz w:val="21"/>
          <w:szCs w:val="21"/>
        </w:rPr>
        <w:t xml:space="preserve"> </w:t>
      </w:r>
      <w:r w:rsidRPr="00C50B7A">
        <w:rPr>
          <w:rFonts w:hint="eastAsia"/>
          <w:sz w:val="21"/>
          <w:szCs w:val="21"/>
        </w:rPr>
        <w:t>引当金の計上基準及び算定方法</w:t>
      </w:r>
      <w:r w:rsidRPr="00C50B7A">
        <w:rPr>
          <w:sz w:val="21"/>
          <w:szCs w:val="21"/>
        </w:rPr>
        <w:t xml:space="preserve"> </w:t>
      </w:r>
    </w:p>
    <w:p w14:paraId="54A17FC2" w14:textId="77777777" w:rsidR="00BE1874" w:rsidRPr="008D23FF" w:rsidRDefault="0040345E" w:rsidP="00BE1874">
      <w:pPr>
        <w:pStyle w:val="Default"/>
        <w:ind w:left="567"/>
        <w:rPr>
          <w:sz w:val="21"/>
          <w:szCs w:val="21"/>
        </w:rPr>
      </w:pPr>
      <w:r w:rsidRPr="00C50B7A">
        <w:rPr>
          <w:rFonts w:hint="eastAsia"/>
          <w:sz w:val="21"/>
          <w:szCs w:val="21"/>
        </w:rPr>
        <w:t>①</w:t>
      </w:r>
      <w:r w:rsidR="00D2001A">
        <w:rPr>
          <w:rFonts w:hint="eastAsia"/>
          <w:sz w:val="21"/>
          <w:szCs w:val="21"/>
        </w:rPr>
        <w:t xml:space="preserve"> 投資損失引当金</w:t>
      </w:r>
    </w:p>
    <w:p w14:paraId="52AF1E73" w14:textId="77777777" w:rsidR="00BE1874" w:rsidRPr="008D23FF" w:rsidRDefault="00BE1874" w:rsidP="00BE1874">
      <w:pPr>
        <w:pStyle w:val="Default"/>
        <w:ind w:leftChars="337" w:left="708"/>
        <w:rPr>
          <w:sz w:val="21"/>
          <w:szCs w:val="21"/>
        </w:rPr>
      </w:pPr>
      <w:r w:rsidRPr="008D23FF">
        <w:rPr>
          <w:rFonts w:hint="eastAsia"/>
          <w:sz w:val="21"/>
          <w:szCs w:val="21"/>
        </w:rPr>
        <w:t>該当事項はありません。</w:t>
      </w:r>
    </w:p>
    <w:p w14:paraId="23300DFA" w14:textId="77777777" w:rsidR="0040345E" w:rsidRPr="00C50B7A" w:rsidRDefault="00D2001A" w:rsidP="0040345E">
      <w:pPr>
        <w:pStyle w:val="Default"/>
        <w:ind w:leftChars="270" w:left="567"/>
        <w:rPr>
          <w:sz w:val="21"/>
          <w:szCs w:val="21"/>
        </w:rPr>
      </w:pPr>
      <w:r>
        <w:rPr>
          <w:rFonts w:hint="eastAsia"/>
          <w:sz w:val="21"/>
          <w:szCs w:val="21"/>
        </w:rPr>
        <w:t>②</w:t>
      </w:r>
      <w:r w:rsidR="0040345E" w:rsidRPr="00C50B7A">
        <w:rPr>
          <w:sz w:val="21"/>
          <w:szCs w:val="21"/>
        </w:rPr>
        <w:t xml:space="preserve"> </w:t>
      </w:r>
      <w:r w:rsidR="0040345E" w:rsidRPr="00C50B7A">
        <w:rPr>
          <w:rFonts w:hint="eastAsia"/>
          <w:sz w:val="21"/>
          <w:szCs w:val="21"/>
        </w:rPr>
        <w:t>徴収不能引当金</w:t>
      </w:r>
      <w:r w:rsidR="0040345E" w:rsidRPr="00C50B7A">
        <w:rPr>
          <w:sz w:val="21"/>
          <w:szCs w:val="21"/>
        </w:rPr>
        <w:t xml:space="preserve"> </w:t>
      </w:r>
    </w:p>
    <w:p w14:paraId="0594EE64" w14:textId="77777777" w:rsidR="0040345E" w:rsidRPr="00C50B7A" w:rsidRDefault="00BE1874" w:rsidP="00BE1874">
      <w:pPr>
        <w:pStyle w:val="Default"/>
        <w:ind w:leftChars="337" w:left="708"/>
        <w:rPr>
          <w:sz w:val="21"/>
          <w:szCs w:val="21"/>
        </w:rPr>
      </w:pPr>
      <w:r w:rsidRPr="00BE1874">
        <w:rPr>
          <w:rFonts w:hint="eastAsia"/>
          <w:sz w:val="21"/>
          <w:szCs w:val="21"/>
        </w:rPr>
        <w:t>過去5年間の平均不納欠損率により計上しています。</w:t>
      </w:r>
    </w:p>
    <w:p w14:paraId="3D8A1924" w14:textId="77777777" w:rsidR="0040345E" w:rsidRPr="00C50B7A" w:rsidRDefault="0040345E" w:rsidP="0040345E">
      <w:pPr>
        <w:pStyle w:val="Default"/>
        <w:ind w:leftChars="270" w:left="567"/>
        <w:rPr>
          <w:sz w:val="21"/>
          <w:szCs w:val="21"/>
        </w:rPr>
      </w:pPr>
      <w:r w:rsidRPr="00C50B7A">
        <w:rPr>
          <w:rFonts w:hint="eastAsia"/>
          <w:sz w:val="21"/>
          <w:szCs w:val="21"/>
        </w:rPr>
        <w:t>②</w:t>
      </w:r>
      <w:r w:rsidRPr="00C50B7A">
        <w:rPr>
          <w:sz w:val="21"/>
          <w:szCs w:val="21"/>
        </w:rPr>
        <w:t xml:space="preserve"> </w:t>
      </w:r>
      <w:r w:rsidRPr="00C50B7A">
        <w:rPr>
          <w:rFonts w:hint="eastAsia"/>
          <w:sz w:val="21"/>
          <w:szCs w:val="21"/>
        </w:rPr>
        <w:t>退職手当引当金</w:t>
      </w:r>
      <w:r w:rsidRPr="00C50B7A">
        <w:rPr>
          <w:sz w:val="21"/>
          <w:szCs w:val="21"/>
        </w:rPr>
        <w:t xml:space="preserve"> </w:t>
      </w:r>
    </w:p>
    <w:p w14:paraId="75F3575C" w14:textId="77777777" w:rsidR="00BE1874" w:rsidRPr="008D23FF" w:rsidRDefault="00BE1874" w:rsidP="00BE1874">
      <w:pPr>
        <w:pStyle w:val="Default"/>
        <w:ind w:leftChars="337" w:left="708"/>
        <w:rPr>
          <w:sz w:val="21"/>
          <w:szCs w:val="21"/>
        </w:rPr>
      </w:pPr>
      <w:r w:rsidRPr="00EE595A">
        <w:rPr>
          <w:rFonts w:hint="eastAsia"/>
          <w:sz w:val="21"/>
          <w:szCs w:val="21"/>
        </w:rPr>
        <w:t>地方公共団体財政健全化法における退職手当支給額に係る負担見込額算定方法に従っています。</w:t>
      </w:r>
    </w:p>
    <w:p w14:paraId="136B6A19" w14:textId="77777777" w:rsidR="0040345E" w:rsidRPr="00C50B7A" w:rsidRDefault="0040345E" w:rsidP="0040345E">
      <w:pPr>
        <w:pStyle w:val="Default"/>
        <w:ind w:leftChars="270" w:left="567"/>
        <w:rPr>
          <w:sz w:val="21"/>
          <w:szCs w:val="21"/>
        </w:rPr>
      </w:pPr>
      <w:r w:rsidRPr="00C50B7A">
        <w:rPr>
          <w:rFonts w:hint="eastAsia"/>
          <w:sz w:val="21"/>
          <w:szCs w:val="21"/>
        </w:rPr>
        <w:t>③</w:t>
      </w:r>
      <w:r w:rsidRPr="00C50B7A">
        <w:rPr>
          <w:sz w:val="21"/>
          <w:szCs w:val="21"/>
        </w:rPr>
        <w:t xml:space="preserve"> </w:t>
      </w:r>
      <w:r w:rsidRPr="00C50B7A">
        <w:rPr>
          <w:rFonts w:hint="eastAsia"/>
          <w:sz w:val="21"/>
          <w:szCs w:val="21"/>
        </w:rPr>
        <w:t>損失補償等引当金</w:t>
      </w:r>
      <w:r w:rsidRPr="00C50B7A">
        <w:rPr>
          <w:sz w:val="21"/>
          <w:szCs w:val="21"/>
        </w:rPr>
        <w:t xml:space="preserve"> </w:t>
      </w:r>
    </w:p>
    <w:p w14:paraId="1AD1F65C" w14:textId="77777777" w:rsidR="00BE1874" w:rsidRPr="008D23FF" w:rsidRDefault="00BE1874" w:rsidP="00BE1874">
      <w:pPr>
        <w:pStyle w:val="Default"/>
        <w:ind w:leftChars="337" w:left="708"/>
        <w:rPr>
          <w:sz w:val="21"/>
          <w:szCs w:val="21"/>
        </w:rPr>
      </w:pPr>
      <w:r w:rsidRPr="00D34279">
        <w:rPr>
          <w:rFonts w:hint="eastAsia"/>
          <w:sz w:val="21"/>
          <w:szCs w:val="21"/>
        </w:rPr>
        <w:t>地方公共団体財政健全化法における損失補償債務等に係る一般会計等負担見込額算定方法に従っています。</w:t>
      </w:r>
    </w:p>
    <w:p w14:paraId="03E4E085" w14:textId="77777777" w:rsidR="0040345E" w:rsidRPr="00C50B7A" w:rsidRDefault="0040345E" w:rsidP="0040345E">
      <w:pPr>
        <w:pStyle w:val="Default"/>
        <w:ind w:leftChars="270" w:left="567"/>
        <w:rPr>
          <w:sz w:val="21"/>
          <w:szCs w:val="21"/>
        </w:rPr>
      </w:pPr>
      <w:r w:rsidRPr="00C50B7A">
        <w:rPr>
          <w:rFonts w:hint="eastAsia"/>
          <w:sz w:val="21"/>
          <w:szCs w:val="21"/>
        </w:rPr>
        <w:t>④</w:t>
      </w:r>
      <w:r w:rsidRPr="00C50B7A">
        <w:rPr>
          <w:sz w:val="21"/>
          <w:szCs w:val="21"/>
        </w:rPr>
        <w:t xml:space="preserve"> </w:t>
      </w:r>
      <w:r w:rsidRPr="00C50B7A">
        <w:rPr>
          <w:rFonts w:hint="eastAsia"/>
          <w:sz w:val="21"/>
          <w:szCs w:val="21"/>
        </w:rPr>
        <w:t>賞与等引当金</w:t>
      </w:r>
      <w:r w:rsidRPr="00C50B7A">
        <w:rPr>
          <w:sz w:val="21"/>
          <w:szCs w:val="21"/>
        </w:rPr>
        <w:t xml:space="preserve"> </w:t>
      </w:r>
    </w:p>
    <w:p w14:paraId="7E861186" w14:textId="77777777" w:rsidR="00BE1874" w:rsidRPr="008D23FF" w:rsidRDefault="00BE1874" w:rsidP="00BE1874">
      <w:pPr>
        <w:pStyle w:val="Default"/>
        <w:ind w:leftChars="337" w:left="708"/>
        <w:rPr>
          <w:sz w:val="21"/>
          <w:szCs w:val="21"/>
        </w:rPr>
      </w:pPr>
      <w:r w:rsidRPr="00EE595A">
        <w:rPr>
          <w:rFonts w:hint="eastAsia"/>
          <w:sz w:val="21"/>
          <w:szCs w:val="21"/>
        </w:rPr>
        <w:t>翌年度6月支給予定の期末・勤勉手当のうち、全支給対象期間に対する本年度の支給対象期間の割合（4/6か月）を乗じた額を計上しています。</w:t>
      </w:r>
    </w:p>
    <w:p w14:paraId="785B3F42" w14:textId="77777777" w:rsidR="0040345E" w:rsidRPr="00C50B7A" w:rsidRDefault="0040345E" w:rsidP="0040345E">
      <w:pPr>
        <w:rPr>
          <w:szCs w:val="21"/>
        </w:rPr>
      </w:pPr>
    </w:p>
    <w:p w14:paraId="5F96B14C" w14:textId="77777777" w:rsidR="0040345E" w:rsidRPr="00C50B7A" w:rsidRDefault="0040345E" w:rsidP="0040345E">
      <w:pPr>
        <w:pStyle w:val="Default"/>
        <w:ind w:leftChars="135" w:left="283"/>
        <w:rPr>
          <w:sz w:val="21"/>
          <w:szCs w:val="21"/>
        </w:rPr>
      </w:pPr>
      <w:r w:rsidRPr="00C50B7A">
        <w:rPr>
          <w:rFonts w:hint="eastAsia"/>
          <w:sz w:val="21"/>
          <w:szCs w:val="21"/>
        </w:rPr>
        <w:t>⑹</w:t>
      </w:r>
      <w:r w:rsidRPr="00C50B7A">
        <w:rPr>
          <w:sz w:val="21"/>
          <w:szCs w:val="21"/>
        </w:rPr>
        <w:t xml:space="preserve"> </w:t>
      </w:r>
      <w:r w:rsidRPr="00C50B7A">
        <w:rPr>
          <w:rFonts w:hint="eastAsia"/>
          <w:sz w:val="21"/>
          <w:szCs w:val="21"/>
        </w:rPr>
        <w:t>リース取引の処理方法</w:t>
      </w:r>
      <w:r w:rsidRPr="00C50B7A">
        <w:rPr>
          <w:sz w:val="21"/>
          <w:szCs w:val="21"/>
        </w:rPr>
        <w:t xml:space="preserve"> </w:t>
      </w:r>
    </w:p>
    <w:p w14:paraId="331CA739" w14:textId="77777777" w:rsidR="00BE1874" w:rsidRPr="008D23FF" w:rsidRDefault="00BE1874" w:rsidP="00BE1874">
      <w:pPr>
        <w:pStyle w:val="Default"/>
        <w:ind w:left="567"/>
        <w:rPr>
          <w:rFonts w:ascii="ＭＳ...." w:eastAsia="ＭＳ...." w:hAnsi="Arial" w:cs="ＭＳ...."/>
          <w:szCs w:val="21"/>
        </w:rPr>
      </w:pPr>
      <w:r w:rsidRPr="00BB3F97">
        <w:rPr>
          <w:rFonts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6D47FDC9" w14:textId="77777777" w:rsidR="0040345E" w:rsidRPr="00C50B7A" w:rsidRDefault="0040345E" w:rsidP="0040345E">
      <w:pPr>
        <w:rPr>
          <w:szCs w:val="21"/>
        </w:rPr>
      </w:pPr>
    </w:p>
    <w:p w14:paraId="7DDFFE2E" w14:textId="77777777" w:rsidR="0040345E" w:rsidRPr="00C50B7A" w:rsidRDefault="0040345E" w:rsidP="0040345E">
      <w:pPr>
        <w:pStyle w:val="Default"/>
        <w:ind w:leftChars="135" w:left="283"/>
        <w:rPr>
          <w:sz w:val="21"/>
          <w:szCs w:val="21"/>
        </w:rPr>
      </w:pPr>
      <w:r w:rsidRPr="00C50B7A">
        <w:rPr>
          <w:rFonts w:hint="eastAsia"/>
          <w:sz w:val="21"/>
          <w:szCs w:val="21"/>
        </w:rPr>
        <w:t>⑺</w:t>
      </w:r>
      <w:r w:rsidRPr="00C50B7A">
        <w:rPr>
          <w:sz w:val="21"/>
          <w:szCs w:val="21"/>
        </w:rPr>
        <w:t xml:space="preserve"> </w:t>
      </w:r>
      <w:r w:rsidRPr="00C50B7A">
        <w:rPr>
          <w:rFonts w:hint="eastAsia"/>
          <w:sz w:val="21"/>
          <w:szCs w:val="21"/>
        </w:rPr>
        <w:t>資金収支計算書における資金の範囲</w:t>
      </w:r>
      <w:r w:rsidRPr="00C50B7A">
        <w:rPr>
          <w:sz w:val="21"/>
          <w:szCs w:val="21"/>
        </w:rPr>
        <w:t xml:space="preserve"> </w:t>
      </w:r>
    </w:p>
    <w:p w14:paraId="152715C9" w14:textId="77777777" w:rsidR="00BB7BD9" w:rsidRPr="008D23FF" w:rsidRDefault="00BB7BD9" w:rsidP="00BB7BD9">
      <w:pPr>
        <w:autoSpaceDE w:val="0"/>
        <w:autoSpaceDN w:val="0"/>
        <w:adjustRightInd w:val="0"/>
        <w:ind w:leftChars="270" w:left="567"/>
        <w:jc w:val="left"/>
        <w:rPr>
          <w:rFonts w:ascii="ＭＳ...." w:eastAsia="ＭＳ...." w:cs="ＭＳ...."/>
          <w:color w:val="000000"/>
          <w:kern w:val="0"/>
          <w:szCs w:val="21"/>
        </w:rPr>
      </w:pPr>
      <w:r w:rsidRPr="0091532C">
        <w:rPr>
          <w:rFonts w:ascii="ＭＳ...." w:eastAsia="ＭＳ...." w:cs="ＭＳ...." w:hint="eastAsia"/>
          <w:color w:val="000000"/>
          <w:kern w:val="0"/>
          <w:szCs w:val="21"/>
        </w:rPr>
        <w:t>現金（手許現金及び要求払預金）及び現金同等物（3ヶ月以内の短期投資等）を資金の範囲としています。このうち現金同等物は、短期投資の他、出納整理期間中の取引により発生する資金の受払いも含みます。</w:t>
      </w:r>
    </w:p>
    <w:p w14:paraId="177B893A" w14:textId="77777777" w:rsidR="00BB7BD9" w:rsidRPr="00C83B8A" w:rsidRDefault="00BB7BD9" w:rsidP="00BB7BD9">
      <w:pPr>
        <w:rPr>
          <w:szCs w:val="21"/>
        </w:rPr>
      </w:pPr>
    </w:p>
    <w:p w14:paraId="794C3B4D" w14:textId="77777777" w:rsidR="0040345E" w:rsidRPr="00C50B7A" w:rsidRDefault="0040345E" w:rsidP="0040345E">
      <w:pPr>
        <w:pStyle w:val="Default"/>
        <w:ind w:leftChars="135" w:left="283"/>
        <w:rPr>
          <w:sz w:val="21"/>
          <w:szCs w:val="21"/>
        </w:rPr>
      </w:pPr>
      <w:r w:rsidRPr="00C50B7A">
        <w:rPr>
          <w:rFonts w:hint="eastAsia"/>
          <w:sz w:val="21"/>
          <w:szCs w:val="21"/>
        </w:rPr>
        <w:t>⑻</w:t>
      </w:r>
      <w:r w:rsidRPr="00C50B7A">
        <w:rPr>
          <w:sz w:val="21"/>
          <w:szCs w:val="21"/>
        </w:rPr>
        <w:t xml:space="preserve"> </w:t>
      </w:r>
      <w:r w:rsidRPr="00C50B7A">
        <w:rPr>
          <w:rFonts w:hint="eastAsia"/>
          <w:sz w:val="21"/>
          <w:szCs w:val="21"/>
        </w:rPr>
        <w:t>消費税等の会計処理</w:t>
      </w:r>
    </w:p>
    <w:p w14:paraId="7C8BF2E1" w14:textId="77777777" w:rsidR="0040345E" w:rsidRDefault="0040345E" w:rsidP="009A5233">
      <w:pPr>
        <w:pStyle w:val="Default"/>
        <w:ind w:leftChars="270" w:left="567"/>
        <w:rPr>
          <w:sz w:val="21"/>
          <w:szCs w:val="21"/>
        </w:rPr>
      </w:pPr>
      <w:r w:rsidRPr="00C50B7A">
        <w:rPr>
          <w:rFonts w:hint="eastAsia"/>
          <w:sz w:val="21"/>
          <w:szCs w:val="21"/>
        </w:rPr>
        <w:t>一部の会計及び関連団体を除いて税込方式によっています。</w:t>
      </w:r>
    </w:p>
    <w:p w14:paraId="1FF18FF6" w14:textId="77777777" w:rsidR="00D2001A" w:rsidRPr="009A5233" w:rsidRDefault="00D2001A" w:rsidP="009A5233">
      <w:pPr>
        <w:pStyle w:val="Default"/>
        <w:ind w:leftChars="270" w:left="567"/>
        <w:rPr>
          <w:sz w:val="21"/>
          <w:szCs w:val="21"/>
        </w:rPr>
      </w:pPr>
      <w:r>
        <w:rPr>
          <w:rFonts w:hint="eastAsia"/>
          <w:sz w:val="21"/>
          <w:szCs w:val="21"/>
        </w:rPr>
        <w:t>ただし、一部の連結対象会計については、税抜方式によっています。</w:t>
      </w:r>
    </w:p>
    <w:p w14:paraId="112C8B57" w14:textId="77777777" w:rsidR="0040345E" w:rsidRPr="00C50B7A" w:rsidRDefault="0040345E" w:rsidP="0040345E">
      <w:pPr>
        <w:rPr>
          <w:szCs w:val="21"/>
        </w:rPr>
      </w:pPr>
    </w:p>
    <w:p w14:paraId="74EA3A35" w14:textId="77777777" w:rsidR="0040345E" w:rsidRPr="00C50B7A" w:rsidRDefault="0040345E" w:rsidP="0040345E">
      <w:pPr>
        <w:autoSpaceDE w:val="0"/>
        <w:autoSpaceDN w:val="0"/>
        <w:adjustRightInd w:val="0"/>
        <w:jc w:val="left"/>
        <w:rPr>
          <w:rFonts w:ascii="ＭＳ...." w:eastAsia="ＭＳ...." w:cs="ＭＳ...."/>
          <w:color w:val="000000"/>
          <w:kern w:val="0"/>
          <w:szCs w:val="21"/>
        </w:rPr>
      </w:pPr>
      <w:r w:rsidRPr="00C50B7A">
        <w:rPr>
          <w:rFonts w:ascii="ＭＳ...." w:eastAsia="ＭＳ...." w:cs="ＭＳ...."/>
          <w:color w:val="000000"/>
          <w:kern w:val="0"/>
          <w:szCs w:val="21"/>
        </w:rPr>
        <w:t xml:space="preserve">2 </w:t>
      </w:r>
      <w:r w:rsidRPr="00C50B7A">
        <w:rPr>
          <w:rFonts w:ascii="ＭＳ...." w:eastAsia="ＭＳ...." w:cs="ＭＳ...." w:hint="eastAsia"/>
          <w:color w:val="000000"/>
          <w:kern w:val="0"/>
          <w:szCs w:val="21"/>
        </w:rPr>
        <w:t>重要な会計方針の変更等</w:t>
      </w:r>
      <w:r w:rsidRPr="00C50B7A">
        <w:rPr>
          <w:rFonts w:ascii="ＭＳ...." w:eastAsia="ＭＳ...." w:cs="ＭＳ...."/>
          <w:color w:val="000000"/>
          <w:kern w:val="0"/>
          <w:szCs w:val="21"/>
        </w:rPr>
        <w:t xml:space="preserve"> </w:t>
      </w:r>
    </w:p>
    <w:p w14:paraId="58C7E688" w14:textId="0CCC5EB6" w:rsidR="00BB7BD9" w:rsidRPr="005A7244" w:rsidRDefault="00CA0D9B" w:rsidP="00BB7BD9">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w:t>
      </w:r>
      <w:r>
        <w:rPr>
          <w:rFonts w:ascii="ＭＳ...." w:eastAsia="ＭＳ...." w:cs="ＭＳ...."/>
          <w:color w:val="000000"/>
          <w:kern w:val="0"/>
          <w:szCs w:val="21"/>
        </w:rPr>
        <w:t xml:space="preserve">1) </w:t>
      </w:r>
      <w:r w:rsidR="00BB7BD9" w:rsidRPr="005A7244">
        <w:rPr>
          <w:rFonts w:ascii="ＭＳ...." w:eastAsia="ＭＳ...." w:cs="ＭＳ...." w:hint="eastAsia"/>
          <w:color w:val="000000"/>
          <w:kern w:val="0"/>
          <w:szCs w:val="21"/>
        </w:rPr>
        <w:t>会計処理の原則</w:t>
      </w:r>
    </w:p>
    <w:p w14:paraId="7ACDB59B" w14:textId="77777777" w:rsidR="00CA0D9B" w:rsidRDefault="00BB7BD9" w:rsidP="00CA0D9B">
      <w:pPr>
        <w:autoSpaceDE w:val="0"/>
        <w:autoSpaceDN w:val="0"/>
        <w:adjustRightInd w:val="0"/>
        <w:ind w:firstLineChars="200" w:firstLine="420"/>
        <w:jc w:val="left"/>
        <w:rPr>
          <w:rFonts w:ascii="ＭＳ...." w:eastAsia="ＭＳ...." w:cs="ＭＳ...."/>
          <w:color w:val="000000"/>
          <w:kern w:val="0"/>
          <w:szCs w:val="21"/>
        </w:rPr>
      </w:pPr>
      <w:r w:rsidRPr="005A7244">
        <w:rPr>
          <w:rFonts w:ascii="ＭＳ...." w:eastAsia="ＭＳ...." w:cs="ＭＳ...." w:hint="eastAsia"/>
          <w:color w:val="000000"/>
          <w:kern w:val="0"/>
          <w:szCs w:val="21"/>
        </w:rPr>
        <w:t>総務省「新地方公会計の推進に関する研究会」報告の「新統一的な基準」に基づく、財務書類の作成</w:t>
      </w:r>
    </w:p>
    <w:p w14:paraId="07E3E32D" w14:textId="175A35C6" w:rsidR="00BB7BD9" w:rsidRPr="008D23FF" w:rsidRDefault="00BB7BD9" w:rsidP="00CA0D9B">
      <w:pPr>
        <w:autoSpaceDE w:val="0"/>
        <w:autoSpaceDN w:val="0"/>
        <w:adjustRightInd w:val="0"/>
        <w:ind w:firstLineChars="200" w:firstLine="420"/>
        <w:jc w:val="left"/>
        <w:rPr>
          <w:rFonts w:ascii="ＭＳ...." w:eastAsia="ＭＳ...." w:cs="ＭＳ...."/>
          <w:color w:val="000000"/>
          <w:kern w:val="0"/>
          <w:szCs w:val="21"/>
        </w:rPr>
      </w:pPr>
      <w:r w:rsidRPr="005A7244">
        <w:rPr>
          <w:rFonts w:ascii="ＭＳ...." w:eastAsia="ＭＳ...." w:cs="ＭＳ...." w:hint="eastAsia"/>
          <w:color w:val="000000"/>
          <w:kern w:val="0"/>
          <w:szCs w:val="21"/>
        </w:rPr>
        <w:lastRenderedPageBreak/>
        <w:t>を行っています。</w:t>
      </w:r>
    </w:p>
    <w:p w14:paraId="4C8EDAD0" w14:textId="77777777" w:rsidR="0040345E" w:rsidRPr="00C50B7A" w:rsidRDefault="0040345E" w:rsidP="0040345E">
      <w:pPr>
        <w:autoSpaceDE w:val="0"/>
        <w:autoSpaceDN w:val="0"/>
        <w:adjustRightInd w:val="0"/>
        <w:ind w:leftChars="270" w:left="567"/>
        <w:jc w:val="left"/>
        <w:rPr>
          <w:rFonts w:ascii="ＭＳ...." w:eastAsia="ＭＳ...." w:cs="ＭＳ...."/>
          <w:color w:val="000000"/>
          <w:kern w:val="0"/>
          <w:szCs w:val="21"/>
        </w:rPr>
      </w:pPr>
    </w:p>
    <w:p w14:paraId="1F6D3083" w14:textId="77777777" w:rsidR="0040345E" w:rsidRPr="00C50B7A" w:rsidRDefault="0040345E" w:rsidP="0040345E">
      <w:pPr>
        <w:autoSpaceDE w:val="0"/>
        <w:autoSpaceDN w:val="0"/>
        <w:adjustRightInd w:val="0"/>
        <w:jc w:val="left"/>
        <w:rPr>
          <w:rFonts w:ascii="ＭＳ...." w:eastAsia="ＭＳ...." w:cs="ＭＳ...."/>
          <w:kern w:val="0"/>
          <w:szCs w:val="21"/>
        </w:rPr>
      </w:pPr>
      <w:r w:rsidRPr="00C50B7A">
        <w:rPr>
          <w:rFonts w:ascii="ＭＳ...." w:eastAsia="ＭＳ...." w:cs="ＭＳ...."/>
          <w:kern w:val="0"/>
          <w:szCs w:val="21"/>
        </w:rPr>
        <w:t xml:space="preserve">3 </w:t>
      </w:r>
      <w:r w:rsidRPr="00C50B7A">
        <w:rPr>
          <w:rFonts w:ascii="ＭＳ...." w:eastAsia="ＭＳ...." w:cs="ＭＳ...." w:hint="eastAsia"/>
          <w:kern w:val="0"/>
          <w:szCs w:val="21"/>
        </w:rPr>
        <w:t>重要な後発事象</w:t>
      </w:r>
      <w:r w:rsidRPr="00C50B7A">
        <w:rPr>
          <w:rFonts w:ascii="ＭＳ...." w:eastAsia="ＭＳ...." w:cs="ＭＳ...."/>
          <w:kern w:val="0"/>
          <w:szCs w:val="21"/>
        </w:rPr>
        <w:t xml:space="preserve"> </w:t>
      </w:r>
    </w:p>
    <w:p w14:paraId="3AEAC7FD" w14:textId="77777777" w:rsidR="0040345E" w:rsidRPr="00C50B7A" w:rsidRDefault="0040345E" w:rsidP="00D2001A">
      <w:pPr>
        <w:autoSpaceDE w:val="0"/>
        <w:autoSpaceDN w:val="0"/>
        <w:adjustRightInd w:val="0"/>
        <w:ind w:firstLineChars="100" w:firstLine="210"/>
        <w:jc w:val="left"/>
        <w:rPr>
          <w:rFonts w:ascii="ＭＳ...." w:eastAsia="ＭＳ...." w:cs="ＭＳ...."/>
          <w:kern w:val="0"/>
          <w:szCs w:val="21"/>
        </w:rPr>
      </w:pPr>
      <w:r w:rsidRPr="00C50B7A">
        <w:rPr>
          <w:rFonts w:ascii="ＭＳ...." w:eastAsia="ＭＳ...." w:cs="ＭＳ...." w:hint="eastAsia"/>
          <w:kern w:val="0"/>
          <w:szCs w:val="21"/>
        </w:rPr>
        <w:t>該当事項はありません。</w:t>
      </w:r>
    </w:p>
    <w:p w14:paraId="5C0709CD" w14:textId="77777777" w:rsidR="0040345E" w:rsidRPr="00C50B7A" w:rsidRDefault="0040345E" w:rsidP="0040345E">
      <w:pPr>
        <w:autoSpaceDE w:val="0"/>
        <w:autoSpaceDN w:val="0"/>
        <w:adjustRightInd w:val="0"/>
        <w:jc w:val="left"/>
        <w:rPr>
          <w:rFonts w:ascii="ＭＳ...." w:eastAsia="ＭＳ...." w:cs="ＭＳ...."/>
          <w:color w:val="FF0000"/>
          <w:kern w:val="0"/>
          <w:szCs w:val="21"/>
        </w:rPr>
      </w:pPr>
    </w:p>
    <w:p w14:paraId="150FF5F6" w14:textId="77777777" w:rsidR="0040345E" w:rsidRPr="00C50B7A" w:rsidRDefault="0040345E" w:rsidP="0040345E">
      <w:pPr>
        <w:autoSpaceDE w:val="0"/>
        <w:autoSpaceDN w:val="0"/>
        <w:adjustRightInd w:val="0"/>
        <w:jc w:val="left"/>
        <w:rPr>
          <w:rFonts w:ascii="ＭＳ...." w:eastAsia="ＭＳ...." w:cs="ＭＳ...."/>
          <w:kern w:val="0"/>
          <w:szCs w:val="21"/>
        </w:rPr>
      </w:pPr>
      <w:r w:rsidRPr="00C50B7A">
        <w:rPr>
          <w:rFonts w:ascii="ＭＳ...." w:eastAsia="ＭＳ...." w:cs="ＭＳ...."/>
          <w:kern w:val="0"/>
          <w:szCs w:val="21"/>
        </w:rPr>
        <w:t xml:space="preserve">4 </w:t>
      </w:r>
      <w:r w:rsidRPr="00C50B7A">
        <w:rPr>
          <w:rFonts w:ascii="ＭＳ...." w:eastAsia="ＭＳ...." w:cs="ＭＳ...." w:hint="eastAsia"/>
          <w:kern w:val="0"/>
          <w:szCs w:val="21"/>
        </w:rPr>
        <w:t>偶発債務</w:t>
      </w:r>
      <w:r w:rsidRPr="00C50B7A">
        <w:rPr>
          <w:rFonts w:ascii="ＭＳ...." w:eastAsia="ＭＳ...." w:cs="ＭＳ...."/>
          <w:kern w:val="0"/>
          <w:szCs w:val="21"/>
        </w:rPr>
        <w:t xml:space="preserve"> </w:t>
      </w:r>
    </w:p>
    <w:p w14:paraId="205B94D8" w14:textId="77777777" w:rsidR="0040345E" w:rsidRPr="00C50B7A" w:rsidRDefault="0040345E" w:rsidP="00D2001A">
      <w:pPr>
        <w:autoSpaceDE w:val="0"/>
        <w:autoSpaceDN w:val="0"/>
        <w:adjustRightInd w:val="0"/>
        <w:ind w:firstLineChars="100" w:firstLine="210"/>
        <w:jc w:val="left"/>
        <w:rPr>
          <w:rFonts w:ascii="ＭＳ...." w:eastAsia="ＭＳ...." w:cs="ＭＳ...."/>
          <w:kern w:val="0"/>
          <w:szCs w:val="21"/>
        </w:rPr>
      </w:pPr>
      <w:r w:rsidRPr="00C50B7A">
        <w:rPr>
          <w:rFonts w:ascii="ＭＳ...." w:eastAsia="ＭＳ...." w:cs="ＭＳ...." w:hint="eastAsia"/>
          <w:kern w:val="0"/>
          <w:szCs w:val="21"/>
        </w:rPr>
        <w:t>該当事項はありません。</w:t>
      </w:r>
    </w:p>
    <w:p w14:paraId="7469D7F7" w14:textId="77777777" w:rsidR="009A5233" w:rsidRPr="00C50B7A" w:rsidRDefault="009A5233" w:rsidP="0040345E">
      <w:pPr>
        <w:autoSpaceDE w:val="0"/>
        <w:autoSpaceDN w:val="0"/>
        <w:adjustRightInd w:val="0"/>
        <w:jc w:val="left"/>
        <w:rPr>
          <w:rFonts w:ascii="Arial" w:hAnsi="Arial" w:cs="Arial"/>
          <w:color w:val="FF0000"/>
          <w:kern w:val="0"/>
          <w:szCs w:val="21"/>
        </w:rPr>
      </w:pPr>
    </w:p>
    <w:p w14:paraId="1B8F1319" w14:textId="77777777" w:rsidR="0040345E" w:rsidRPr="00C50B7A" w:rsidRDefault="0040345E" w:rsidP="0040345E">
      <w:pPr>
        <w:autoSpaceDE w:val="0"/>
        <w:autoSpaceDN w:val="0"/>
        <w:adjustRightInd w:val="0"/>
        <w:jc w:val="left"/>
        <w:rPr>
          <w:rFonts w:ascii="ＭＳ...." w:eastAsia="ＭＳ...." w:cs="ＭＳ...."/>
          <w:color w:val="000000"/>
          <w:kern w:val="0"/>
          <w:szCs w:val="21"/>
        </w:rPr>
      </w:pPr>
      <w:r w:rsidRPr="00C50B7A">
        <w:rPr>
          <w:rFonts w:ascii="ＭＳ...." w:eastAsia="ＭＳ...." w:cs="ＭＳ...."/>
          <w:color w:val="000000"/>
          <w:kern w:val="0"/>
          <w:szCs w:val="21"/>
        </w:rPr>
        <w:t xml:space="preserve">5 </w:t>
      </w:r>
      <w:r w:rsidRPr="00C50B7A">
        <w:rPr>
          <w:rFonts w:ascii="ＭＳ...." w:eastAsia="ＭＳ...." w:cs="ＭＳ...." w:hint="eastAsia"/>
          <w:color w:val="000000"/>
          <w:kern w:val="0"/>
          <w:szCs w:val="21"/>
        </w:rPr>
        <w:t>追加情報</w:t>
      </w:r>
      <w:r w:rsidRPr="00C50B7A">
        <w:rPr>
          <w:rFonts w:ascii="ＭＳ...." w:eastAsia="ＭＳ...." w:cs="ＭＳ...."/>
          <w:color w:val="000000"/>
          <w:kern w:val="0"/>
          <w:szCs w:val="21"/>
        </w:rPr>
        <w:t xml:space="preserve"> </w:t>
      </w:r>
    </w:p>
    <w:p w14:paraId="5ADC5D01" w14:textId="77777777" w:rsidR="0040345E" w:rsidRPr="00C50B7A" w:rsidRDefault="0040345E" w:rsidP="0040345E">
      <w:pPr>
        <w:autoSpaceDE w:val="0"/>
        <w:autoSpaceDN w:val="0"/>
        <w:adjustRightInd w:val="0"/>
        <w:ind w:leftChars="135" w:left="283"/>
        <w:jc w:val="left"/>
        <w:rPr>
          <w:rFonts w:ascii="ＭＳ...." w:eastAsia="ＭＳ...." w:cs="ＭＳ...."/>
          <w:color w:val="000000"/>
          <w:kern w:val="0"/>
          <w:szCs w:val="21"/>
        </w:rPr>
      </w:pPr>
      <w:r w:rsidRPr="00C50B7A">
        <w:rPr>
          <w:rFonts w:ascii="ＭＳ...." w:eastAsia="ＭＳ...." w:cs="ＭＳ...." w:hint="eastAsia"/>
          <w:color w:val="000000"/>
          <w:kern w:val="0"/>
          <w:szCs w:val="21"/>
        </w:rPr>
        <w:t>⑴</w:t>
      </w:r>
      <w:r w:rsidRPr="00C50B7A">
        <w:rPr>
          <w:rFonts w:ascii="ＭＳ...." w:eastAsia="ＭＳ...." w:cs="ＭＳ...."/>
          <w:color w:val="000000"/>
          <w:kern w:val="0"/>
          <w:szCs w:val="21"/>
        </w:rPr>
        <w:t xml:space="preserve"> </w:t>
      </w:r>
      <w:r w:rsidRPr="00C50B7A">
        <w:rPr>
          <w:rFonts w:ascii="ＭＳ...." w:eastAsia="ＭＳ...." w:cs="ＭＳ...." w:hint="eastAsia"/>
          <w:color w:val="000000"/>
          <w:kern w:val="0"/>
          <w:szCs w:val="21"/>
        </w:rPr>
        <w:t>連結対象会計</w:t>
      </w:r>
    </w:p>
    <w:tbl>
      <w:tblPr>
        <w:tblStyle w:val="a4"/>
        <w:tblW w:w="0" w:type="auto"/>
        <w:tblInd w:w="421" w:type="dxa"/>
        <w:tblLook w:val="04A0" w:firstRow="1" w:lastRow="0" w:firstColumn="1" w:lastColumn="0" w:noHBand="0" w:noVBand="1"/>
      </w:tblPr>
      <w:tblGrid>
        <w:gridCol w:w="4110"/>
        <w:gridCol w:w="2552"/>
        <w:gridCol w:w="1276"/>
        <w:gridCol w:w="1519"/>
      </w:tblGrid>
      <w:tr w:rsidR="0040345E" w:rsidRPr="00C50B7A" w14:paraId="7DB1E816" w14:textId="77777777" w:rsidTr="00472067">
        <w:tc>
          <w:tcPr>
            <w:tcW w:w="4110" w:type="dxa"/>
          </w:tcPr>
          <w:p w14:paraId="52E8CEAC"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団体名</w:t>
            </w:r>
          </w:p>
        </w:tc>
        <w:tc>
          <w:tcPr>
            <w:tcW w:w="2552" w:type="dxa"/>
          </w:tcPr>
          <w:p w14:paraId="484D781F"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区分</w:t>
            </w:r>
          </w:p>
        </w:tc>
        <w:tc>
          <w:tcPr>
            <w:tcW w:w="1276" w:type="dxa"/>
          </w:tcPr>
          <w:p w14:paraId="5F061CB8"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連結の方法</w:t>
            </w:r>
          </w:p>
        </w:tc>
        <w:tc>
          <w:tcPr>
            <w:tcW w:w="1519" w:type="dxa"/>
          </w:tcPr>
          <w:p w14:paraId="0888A86C"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比例連結割合</w:t>
            </w:r>
          </w:p>
        </w:tc>
      </w:tr>
      <w:tr w:rsidR="0040345E" w:rsidRPr="00C50B7A" w14:paraId="08CC39C4" w14:textId="77777777" w:rsidTr="00472067">
        <w:tc>
          <w:tcPr>
            <w:tcW w:w="4110" w:type="dxa"/>
          </w:tcPr>
          <w:p w14:paraId="78F7B9AC" w14:textId="2BAA3844" w:rsidR="0040345E" w:rsidRPr="00C50B7A" w:rsidRDefault="008844D7" w:rsidP="00C65FD2">
            <w:pPr>
              <w:autoSpaceDE w:val="0"/>
              <w:autoSpaceDN w:val="0"/>
              <w:adjustRightInd w:val="0"/>
              <w:jc w:val="left"/>
              <w:rPr>
                <w:rFonts w:ascii="ＭＳ...." w:eastAsia="ＭＳ...." w:cs="ＭＳ...."/>
                <w:color w:val="000000"/>
                <w:kern w:val="0"/>
                <w:szCs w:val="21"/>
              </w:rPr>
            </w:pPr>
            <w:bookmarkStart w:id="0" w:name="_Hlk67153682"/>
            <w:r w:rsidRPr="008844D7">
              <w:rPr>
                <w:rFonts w:ascii="ＭＳ...." w:eastAsia="ＭＳ...." w:cs="ＭＳ...." w:hint="eastAsia"/>
                <w:color w:val="000000"/>
                <w:kern w:val="0"/>
                <w:szCs w:val="21"/>
              </w:rPr>
              <w:t>奥州金ケ崎行政事務組合</w:t>
            </w:r>
          </w:p>
        </w:tc>
        <w:tc>
          <w:tcPr>
            <w:tcW w:w="2552" w:type="dxa"/>
          </w:tcPr>
          <w:p w14:paraId="529AE9EE"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一部事務組合・広域連合</w:t>
            </w:r>
          </w:p>
        </w:tc>
        <w:tc>
          <w:tcPr>
            <w:tcW w:w="1276" w:type="dxa"/>
          </w:tcPr>
          <w:p w14:paraId="1C0D1F69"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w:t>
            </w:r>
          </w:p>
        </w:tc>
        <w:tc>
          <w:tcPr>
            <w:tcW w:w="1519" w:type="dxa"/>
          </w:tcPr>
          <w:p w14:paraId="3E7AD1B7" w14:textId="034B0718" w:rsidR="0040345E" w:rsidRPr="007574A8" w:rsidRDefault="005F6ED9" w:rsidP="00472067">
            <w:pPr>
              <w:autoSpaceDE w:val="0"/>
              <w:autoSpaceDN w:val="0"/>
              <w:adjustRightInd w:val="0"/>
              <w:jc w:val="center"/>
              <w:rPr>
                <w:rFonts w:ascii="ＭＳ...." w:eastAsia="ＭＳ...." w:cs="ＭＳ...."/>
                <w:color w:val="FF0000"/>
                <w:kern w:val="0"/>
                <w:szCs w:val="21"/>
              </w:rPr>
            </w:pPr>
            <w:r>
              <w:rPr>
                <w:rFonts w:ascii="ＭＳ...." w:eastAsia="ＭＳ...." w:cs="ＭＳ...." w:hint="eastAsia"/>
                <w:color w:val="000000" w:themeColor="text1"/>
                <w:kern w:val="0"/>
                <w:szCs w:val="21"/>
              </w:rPr>
              <w:t>88</w:t>
            </w:r>
            <w:r w:rsidR="0040345E" w:rsidRPr="002E5695">
              <w:rPr>
                <w:rFonts w:ascii="ＭＳ...." w:eastAsia="ＭＳ...." w:cs="ＭＳ...."/>
                <w:color w:val="000000" w:themeColor="text1"/>
                <w:kern w:val="0"/>
                <w:szCs w:val="21"/>
              </w:rPr>
              <w:t>.</w:t>
            </w:r>
            <w:r w:rsidR="0000305F">
              <w:rPr>
                <w:rFonts w:ascii="ＭＳ...." w:eastAsia="ＭＳ...." w:cs="ＭＳ...." w:hint="eastAsia"/>
                <w:color w:val="000000" w:themeColor="text1"/>
                <w:kern w:val="0"/>
                <w:szCs w:val="21"/>
              </w:rPr>
              <w:t>33</w:t>
            </w:r>
            <w:r w:rsidR="0040345E" w:rsidRPr="002E5695">
              <w:rPr>
                <w:rFonts w:ascii="ＭＳ...." w:eastAsia="ＭＳ...." w:cs="ＭＳ...."/>
                <w:color w:val="000000" w:themeColor="text1"/>
                <w:kern w:val="0"/>
                <w:szCs w:val="21"/>
              </w:rPr>
              <w:t>%</w:t>
            </w:r>
          </w:p>
        </w:tc>
      </w:tr>
      <w:tr w:rsidR="00FE2729" w:rsidRPr="007574A8" w14:paraId="509B299C" w14:textId="77777777" w:rsidTr="004D56DD">
        <w:tc>
          <w:tcPr>
            <w:tcW w:w="4110" w:type="dxa"/>
          </w:tcPr>
          <w:p w14:paraId="1B7C8783" w14:textId="0B3C02E2" w:rsidR="00FE2729" w:rsidRPr="00C50B7A" w:rsidRDefault="001B4345" w:rsidP="004D56DD">
            <w:pPr>
              <w:autoSpaceDE w:val="0"/>
              <w:autoSpaceDN w:val="0"/>
              <w:adjustRightInd w:val="0"/>
              <w:jc w:val="left"/>
              <w:rPr>
                <w:rFonts w:ascii="ＭＳ...." w:eastAsia="ＭＳ...." w:cs="ＭＳ...."/>
                <w:color w:val="000000"/>
                <w:kern w:val="0"/>
                <w:szCs w:val="21"/>
              </w:rPr>
            </w:pPr>
            <w:r w:rsidRPr="00FE45E2">
              <w:rPr>
                <w:rFonts w:ascii="ＭＳ...." w:eastAsia="ＭＳ...." w:cs="ＭＳ...." w:hint="eastAsia"/>
                <w:color w:val="000000"/>
                <w:kern w:val="0"/>
                <w:szCs w:val="21"/>
              </w:rPr>
              <w:t>岩手県市町村総合事務組合</w:t>
            </w:r>
          </w:p>
        </w:tc>
        <w:tc>
          <w:tcPr>
            <w:tcW w:w="2552" w:type="dxa"/>
          </w:tcPr>
          <w:p w14:paraId="1367622B"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一部事務組合・広域連合</w:t>
            </w:r>
          </w:p>
        </w:tc>
        <w:tc>
          <w:tcPr>
            <w:tcW w:w="1276" w:type="dxa"/>
          </w:tcPr>
          <w:p w14:paraId="002DBA3B"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w:t>
            </w:r>
          </w:p>
        </w:tc>
        <w:tc>
          <w:tcPr>
            <w:tcW w:w="1519" w:type="dxa"/>
          </w:tcPr>
          <w:p w14:paraId="754E1C28" w14:textId="601941D2" w:rsidR="00FE2729" w:rsidRPr="007574A8" w:rsidRDefault="003627C7" w:rsidP="004D56DD">
            <w:pPr>
              <w:autoSpaceDE w:val="0"/>
              <w:autoSpaceDN w:val="0"/>
              <w:adjustRightInd w:val="0"/>
              <w:jc w:val="center"/>
              <w:rPr>
                <w:rFonts w:ascii="ＭＳ...." w:eastAsia="ＭＳ...." w:cs="ＭＳ...."/>
                <w:color w:val="FF0000"/>
                <w:kern w:val="0"/>
                <w:szCs w:val="21"/>
              </w:rPr>
            </w:pPr>
            <w:r>
              <w:rPr>
                <w:rFonts w:ascii="ＭＳ...." w:eastAsia="ＭＳ...." w:cs="ＭＳ...." w:hint="eastAsia"/>
                <w:color w:val="000000" w:themeColor="text1"/>
                <w:kern w:val="0"/>
                <w:szCs w:val="21"/>
              </w:rPr>
              <w:t>（※）</w:t>
            </w:r>
          </w:p>
        </w:tc>
      </w:tr>
      <w:bookmarkEnd w:id="0"/>
      <w:tr w:rsidR="00FE2729" w:rsidRPr="007574A8" w14:paraId="6005F270" w14:textId="77777777" w:rsidTr="004D56DD">
        <w:tc>
          <w:tcPr>
            <w:tcW w:w="4110" w:type="dxa"/>
          </w:tcPr>
          <w:p w14:paraId="25F83CFA" w14:textId="1FC503D3" w:rsidR="00FE2729" w:rsidRPr="00C50B7A" w:rsidRDefault="00AD4EDB" w:rsidP="004D56DD">
            <w:pPr>
              <w:autoSpaceDE w:val="0"/>
              <w:autoSpaceDN w:val="0"/>
              <w:adjustRightInd w:val="0"/>
              <w:jc w:val="left"/>
              <w:rPr>
                <w:rFonts w:ascii="ＭＳ...." w:eastAsia="ＭＳ...." w:cs="ＭＳ...."/>
                <w:color w:val="000000"/>
                <w:kern w:val="0"/>
                <w:szCs w:val="21"/>
              </w:rPr>
            </w:pPr>
            <w:r w:rsidRPr="00AD4EDB">
              <w:rPr>
                <w:rFonts w:ascii="ＭＳ...." w:eastAsia="ＭＳ...." w:cs="ＭＳ...." w:hint="eastAsia"/>
                <w:color w:val="000000"/>
                <w:kern w:val="0"/>
                <w:szCs w:val="21"/>
              </w:rPr>
              <w:t>岩手県後期高齢者医療広域連合</w:t>
            </w:r>
          </w:p>
        </w:tc>
        <w:tc>
          <w:tcPr>
            <w:tcW w:w="2552" w:type="dxa"/>
          </w:tcPr>
          <w:p w14:paraId="3F480AC0"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一部事務組合・広域連合</w:t>
            </w:r>
          </w:p>
        </w:tc>
        <w:tc>
          <w:tcPr>
            <w:tcW w:w="1276" w:type="dxa"/>
          </w:tcPr>
          <w:p w14:paraId="49D14FFA"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w:t>
            </w:r>
          </w:p>
        </w:tc>
        <w:tc>
          <w:tcPr>
            <w:tcW w:w="1519" w:type="dxa"/>
          </w:tcPr>
          <w:p w14:paraId="7DF5F6B1" w14:textId="672D3A8D" w:rsidR="00FE2729" w:rsidRPr="007574A8" w:rsidRDefault="008E15F0" w:rsidP="004D56DD">
            <w:pPr>
              <w:autoSpaceDE w:val="0"/>
              <w:autoSpaceDN w:val="0"/>
              <w:adjustRightInd w:val="0"/>
              <w:jc w:val="center"/>
              <w:rPr>
                <w:rFonts w:ascii="ＭＳ...." w:eastAsia="ＭＳ...." w:cs="ＭＳ...."/>
                <w:color w:val="FF0000"/>
                <w:kern w:val="0"/>
                <w:szCs w:val="21"/>
              </w:rPr>
            </w:pPr>
            <w:r>
              <w:rPr>
                <w:rFonts w:ascii="ＭＳ...." w:eastAsia="ＭＳ...." w:cs="ＭＳ...." w:hint="eastAsia"/>
                <w:color w:val="000000" w:themeColor="text1"/>
                <w:kern w:val="0"/>
                <w:szCs w:val="21"/>
              </w:rPr>
              <w:t>9</w:t>
            </w:r>
            <w:r w:rsidR="00FE2729" w:rsidRPr="002E5695">
              <w:rPr>
                <w:rFonts w:ascii="ＭＳ...." w:eastAsia="ＭＳ...." w:cs="ＭＳ...."/>
                <w:color w:val="000000" w:themeColor="text1"/>
                <w:kern w:val="0"/>
                <w:szCs w:val="21"/>
              </w:rPr>
              <w:t>.</w:t>
            </w:r>
            <w:r>
              <w:rPr>
                <w:rFonts w:ascii="ＭＳ...." w:eastAsia="ＭＳ...." w:cs="ＭＳ...." w:hint="eastAsia"/>
                <w:color w:val="000000" w:themeColor="text1"/>
                <w:kern w:val="0"/>
                <w:szCs w:val="21"/>
              </w:rPr>
              <w:t>9</w:t>
            </w:r>
            <w:r w:rsidR="00AB70C1">
              <w:rPr>
                <w:rFonts w:ascii="ＭＳ...." w:eastAsia="ＭＳ...." w:cs="ＭＳ...." w:hint="eastAsia"/>
                <w:color w:val="000000" w:themeColor="text1"/>
                <w:kern w:val="0"/>
                <w:szCs w:val="21"/>
              </w:rPr>
              <w:t>4</w:t>
            </w:r>
            <w:r w:rsidR="00FE2729" w:rsidRPr="002E5695">
              <w:rPr>
                <w:rFonts w:ascii="ＭＳ...." w:eastAsia="ＭＳ...." w:cs="ＭＳ...."/>
                <w:color w:val="000000" w:themeColor="text1"/>
                <w:kern w:val="0"/>
                <w:szCs w:val="21"/>
              </w:rPr>
              <w:t>%</w:t>
            </w:r>
          </w:p>
        </w:tc>
      </w:tr>
      <w:tr w:rsidR="00FE2729" w:rsidRPr="007574A8" w14:paraId="483AB066" w14:textId="77777777" w:rsidTr="004D56DD">
        <w:tc>
          <w:tcPr>
            <w:tcW w:w="4110" w:type="dxa"/>
          </w:tcPr>
          <w:p w14:paraId="5F32A28E" w14:textId="0BFEA444" w:rsidR="00FE2729" w:rsidRPr="00C50B7A" w:rsidRDefault="00CE55A2" w:rsidP="004D56DD">
            <w:pPr>
              <w:autoSpaceDE w:val="0"/>
              <w:autoSpaceDN w:val="0"/>
              <w:adjustRightInd w:val="0"/>
              <w:jc w:val="left"/>
              <w:rPr>
                <w:rFonts w:ascii="ＭＳ...." w:eastAsia="ＭＳ...." w:cs="ＭＳ...."/>
                <w:color w:val="000000"/>
                <w:kern w:val="0"/>
                <w:szCs w:val="21"/>
              </w:rPr>
            </w:pPr>
            <w:r w:rsidRPr="00CE55A2">
              <w:rPr>
                <w:rFonts w:ascii="ＭＳ...." w:eastAsia="ＭＳ...." w:cs="ＭＳ...." w:hint="eastAsia"/>
                <w:color w:val="000000"/>
                <w:kern w:val="0"/>
                <w:szCs w:val="21"/>
              </w:rPr>
              <w:t>岩手県競馬組合</w:t>
            </w:r>
          </w:p>
        </w:tc>
        <w:tc>
          <w:tcPr>
            <w:tcW w:w="2552" w:type="dxa"/>
          </w:tcPr>
          <w:p w14:paraId="349302B2"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一部事務組合・広域連合</w:t>
            </w:r>
          </w:p>
        </w:tc>
        <w:tc>
          <w:tcPr>
            <w:tcW w:w="1276" w:type="dxa"/>
          </w:tcPr>
          <w:p w14:paraId="06DB29BB"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w:t>
            </w:r>
          </w:p>
        </w:tc>
        <w:tc>
          <w:tcPr>
            <w:tcW w:w="1519" w:type="dxa"/>
          </w:tcPr>
          <w:p w14:paraId="20DC8DDA" w14:textId="6D36BC9F" w:rsidR="00FE2729" w:rsidRPr="007574A8" w:rsidRDefault="00026440" w:rsidP="004D56DD">
            <w:pPr>
              <w:autoSpaceDE w:val="0"/>
              <w:autoSpaceDN w:val="0"/>
              <w:adjustRightInd w:val="0"/>
              <w:jc w:val="center"/>
              <w:rPr>
                <w:rFonts w:ascii="ＭＳ...." w:eastAsia="ＭＳ...." w:cs="ＭＳ...."/>
                <w:color w:val="FF0000"/>
                <w:kern w:val="0"/>
                <w:szCs w:val="21"/>
              </w:rPr>
            </w:pPr>
            <w:r>
              <w:rPr>
                <w:rFonts w:ascii="ＭＳ...." w:eastAsia="ＭＳ...." w:cs="ＭＳ...." w:hint="eastAsia"/>
                <w:color w:val="000000" w:themeColor="text1"/>
                <w:kern w:val="0"/>
                <w:szCs w:val="21"/>
              </w:rPr>
              <w:t>25</w:t>
            </w:r>
            <w:r w:rsidR="00FE2729" w:rsidRPr="002E5695">
              <w:rPr>
                <w:rFonts w:ascii="ＭＳ...." w:eastAsia="ＭＳ...." w:cs="ＭＳ...."/>
                <w:color w:val="000000" w:themeColor="text1"/>
                <w:kern w:val="0"/>
                <w:szCs w:val="21"/>
              </w:rPr>
              <w:t>.</w:t>
            </w:r>
            <w:r>
              <w:rPr>
                <w:rFonts w:ascii="ＭＳ...." w:eastAsia="ＭＳ...." w:cs="ＭＳ...." w:hint="eastAsia"/>
                <w:color w:val="000000" w:themeColor="text1"/>
                <w:kern w:val="0"/>
                <w:szCs w:val="21"/>
              </w:rPr>
              <w:t>00</w:t>
            </w:r>
            <w:r w:rsidR="00FE2729" w:rsidRPr="002E5695">
              <w:rPr>
                <w:rFonts w:ascii="ＭＳ...." w:eastAsia="ＭＳ...." w:cs="ＭＳ...."/>
                <w:color w:val="000000" w:themeColor="text1"/>
                <w:kern w:val="0"/>
                <w:szCs w:val="21"/>
              </w:rPr>
              <w:t>%</w:t>
            </w:r>
          </w:p>
        </w:tc>
      </w:tr>
      <w:tr w:rsidR="009D01CB" w:rsidRPr="007574A8" w14:paraId="4F5D0415" w14:textId="77777777" w:rsidTr="004D56DD">
        <w:tc>
          <w:tcPr>
            <w:tcW w:w="4110" w:type="dxa"/>
          </w:tcPr>
          <w:p w14:paraId="6B98304B" w14:textId="1BD236A0" w:rsidR="009D01CB" w:rsidRPr="00C50B7A" w:rsidRDefault="00A50E81" w:rsidP="009D01CB">
            <w:pPr>
              <w:autoSpaceDE w:val="0"/>
              <w:autoSpaceDN w:val="0"/>
              <w:adjustRightInd w:val="0"/>
              <w:jc w:val="left"/>
              <w:rPr>
                <w:rFonts w:ascii="ＭＳ...." w:eastAsia="ＭＳ...." w:cs="ＭＳ...."/>
                <w:color w:val="000000"/>
                <w:kern w:val="0"/>
                <w:szCs w:val="21"/>
              </w:rPr>
            </w:pPr>
            <w:r w:rsidRPr="00A50E81">
              <w:rPr>
                <w:rFonts w:ascii="ＭＳ...." w:eastAsia="ＭＳ...." w:cs="ＭＳ...." w:hint="eastAsia"/>
                <w:color w:val="000000"/>
                <w:kern w:val="0"/>
                <w:szCs w:val="21"/>
              </w:rPr>
              <w:t>一般財団法人奥州市文化振興財団</w:t>
            </w:r>
          </w:p>
        </w:tc>
        <w:tc>
          <w:tcPr>
            <w:tcW w:w="2552" w:type="dxa"/>
          </w:tcPr>
          <w:p w14:paraId="4881994B" w14:textId="18288A82"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2EE2A964" w14:textId="687E598B"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48891E52" w14:textId="60473AB2" w:rsidR="009D01CB" w:rsidRPr="007574A8" w:rsidRDefault="009D01CB" w:rsidP="009D01CB">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9D01CB" w:rsidRPr="007574A8" w14:paraId="7CC18817" w14:textId="77777777" w:rsidTr="004D56DD">
        <w:tc>
          <w:tcPr>
            <w:tcW w:w="4110" w:type="dxa"/>
          </w:tcPr>
          <w:p w14:paraId="11B44B30" w14:textId="01810B84" w:rsidR="009D01CB" w:rsidRPr="00C50B7A" w:rsidRDefault="00A50E81" w:rsidP="009D01CB">
            <w:pPr>
              <w:autoSpaceDE w:val="0"/>
              <w:autoSpaceDN w:val="0"/>
              <w:adjustRightInd w:val="0"/>
              <w:jc w:val="left"/>
              <w:rPr>
                <w:rFonts w:ascii="ＭＳ...." w:eastAsia="ＭＳ...." w:cs="ＭＳ...."/>
                <w:color w:val="000000"/>
                <w:kern w:val="0"/>
                <w:szCs w:val="21"/>
              </w:rPr>
            </w:pPr>
            <w:bookmarkStart w:id="1" w:name="_Hlk67153921"/>
            <w:r w:rsidRPr="00A50E81">
              <w:rPr>
                <w:rFonts w:ascii="ＭＳ...." w:eastAsia="ＭＳ...." w:cs="ＭＳ...." w:hint="eastAsia"/>
                <w:color w:val="000000"/>
                <w:kern w:val="0"/>
                <w:szCs w:val="21"/>
              </w:rPr>
              <w:t>江刺開発振興株式会社</w:t>
            </w:r>
          </w:p>
        </w:tc>
        <w:tc>
          <w:tcPr>
            <w:tcW w:w="2552" w:type="dxa"/>
          </w:tcPr>
          <w:p w14:paraId="4CB52736" w14:textId="75B849EA"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5CAE13FD" w14:textId="785BE8D9"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1D41B4CB" w14:textId="527FF7B4" w:rsidR="009D01CB" w:rsidRPr="007574A8" w:rsidRDefault="009D01CB" w:rsidP="009D01CB">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bookmarkEnd w:id="1"/>
      <w:tr w:rsidR="009D01CB" w:rsidRPr="007574A8" w14:paraId="4204A895" w14:textId="77777777" w:rsidTr="004D56DD">
        <w:tc>
          <w:tcPr>
            <w:tcW w:w="4110" w:type="dxa"/>
          </w:tcPr>
          <w:p w14:paraId="0EB74C1D" w14:textId="519A7A28" w:rsidR="009D01CB" w:rsidRPr="00C50B7A" w:rsidRDefault="00A50E81" w:rsidP="009D01CB">
            <w:pPr>
              <w:autoSpaceDE w:val="0"/>
              <w:autoSpaceDN w:val="0"/>
              <w:adjustRightInd w:val="0"/>
              <w:jc w:val="left"/>
              <w:rPr>
                <w:rFonts w:ascii="ＭＳ...." w:eastAsia="ＭＳ...." w:cs="ＭＳ...."/>
                <w:color w:val="000000"/>
                <w:kern w:val="0"/>
                <w:szCs w:val="21"/>
              </w:rPr>
            </w:pPr>
            <w:r w:rsidRPr="00A50E81">
              <w:rPr>
                <w:rFonts w:ascii="ＭＳ...." w:eastAsia="ＭＳ...." w:cs="ＭＳ...." w:hint="eastAsia"/>
                <w:color w:val="000000"/>
                <w:kern w:val="0"/>
                <w:szCs w:val="21"/>
              </w:rPr>
              <w:t>一般社団法人江刺畜産公社</w:t>
            </w:r>
          </w:p>
        </w:tc>
        <w:tc>
          <w:tcPr>
            <w:tcW w:w="2552" w:type="dxa"/>
          </w:tcPr>
          <w:p w14:paraId="28EF9B0D" w14:textId="05F4A5C4"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0B1C0323" w14:textId="49232874"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4CB11F25" w14:textId="454F5539" w:rsidR="009D01CB" w:rsidRPr="007574A8" w:rsidRDefault="009D01CB" w:rsidP="009D01CB">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9D01CB" w:rsidRPr="007574A8" w14:paraId="286EC3FB" w14:textId="77777777" w:rsidTr="004D56DD">
        <w:tc>
          <w:tcPr>
            <w:tcW w:w="4110" w:type="dxa"/>
          </w:tcPr>
          <w:p w14:paraId="3E7280BB" w14:textId="01BAA650" w:rsidR="009D01CB" w:rsidRPr="00C50B7A" w:rsidRDefault="00A50E81" w:rsidP="009D01CB">
            <w:pPr>
              <w:autoSpaceDE w:val="0"/>
              <w:autoSpaceDN w:val="0"/>
              <w:adjustRightInd w:val="0"/>
              <w:jc w:val="left"/>
              <w:rPr>
                <w:rFonts w:ascii="ＭＳ...." w:eastAsia="ＭＳ...." w:cs="ＭＳ...."/>
                <w:color w:val="000000"/>
                <w:kern w:val="0"/>
                <w:szCs w:val="21"/>
              </w:rPr>
            </w:pPr>
            <w:r w:rsidRPr="00A50E81">
              <w:rPr>
                <w:rFonts w:ascii="ＭＳ...." w:eastAsia="ＭＳ...." w:cs="ＭＳ...." w:hint="eastAsia"/>
                <w:color w:val="000000"/>
                <w:kern w:val="0"/>
                <w:szCs w:val="21"/>
              </w:rPr>
              <w:t>株式会社ひめかゆ</w:t>
            </w:r>
          </w:p>
        </w:tc>
        <w:tc>
          <w:tcPr>
            <w:tcW w:w="2552" w:type="dxa"/>
          </w:tcPr>
          <w:p w14:paraId="49C15D60" w14:textId="77777777"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1A2804BE" w14:textId="2CBBB2B7"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0C4AB0D6" w14:textId="08F4A493" w:rsidR="009D01CB" w:rsidRPr="007574A8" w:rsidRDefault="009D01CB" w:rsidP="009D01CB">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9D01CB" w:rsidRPr="007574A8" w14:paraId="33B3364A" w14:textId="77777777" w:rsidTr="004D56DD">
        <w:tc>
          <w:tcPr>
            <w:tcW w:w="4110" w:type="dxa"/>
          </w:tcPr>
          <w:p w14:paraId="3C613D8A" w14:textId="24CF6FF4" w:rsidR="009D01CB" w:rsidRPr="00DD245B" w:rsidRDefault="00A50E81" w:rsidP="009D01CB">
            <w:pPr>
              <w:autoSpaceDE w:val="0"/>
              <w:autoSpaceDN w:val="0"/>
              <w:adjustRightInd w:val="0"/>
              <w:jc w:val="left"/>
              <w:rPr>
                <w:rFonts w:ascii="ＭＳ...." w:eastAsia="ＭＳ...." w:cs="ＭＳ...."/>
                <w:color w:val="000000" w:themeColor="text1"/>
                <w:kern w:val="0"/>
                <w:szCs w:val="21"/>
              </w:rPr>
            </w:pPr>
            <w:bookmarkStart w:id="2" w:name="_Hlk97399357"/>
            <w:r w:rsidRPr="00A50E81">
              <w:rPr>
                <w:rFonts w:ascii="ＭＳ...." w:eastAsia="ＭＳ...." w:cs="ＭＳ...." w:hint="eastAsia"/>
                <w:color w:val="000000" w:themeColor="text1"/>
                <w:kern w:val="0"/>
                <w:szCs w:val="21"/>
              </w:rPr>
              <w:t>一般財団法人胆沢農業振興公社</w:t>
            </w:r>
          </w:p>
        </w:tc>
        <w:tc>
          <w:tcPr>
            <w:tcW w:w="2552" w:type="dxa"/>
          </w:tcPr>
          <w:p w14:paraId="7982AA4D" w14:textId="77777777" w:rsidR="009D01CB" w:rsidRPr="00DD245B" w:rsidRDefault="009D01CB" w:rsidP="009D01CB">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24CC3DA4" w14:textId="77777777" w:rsidR="009D01CB" w:rsidRPr="00DD245B" w:rsidRDefault="009D01CB" w:rsidP="009D01CB">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4A65852F" w14:textId="77777777" w:rsidR="009D01CB" w:rsidRPr="007574A8" w:rsidRDefault="009D01CB" w:rsidP="009D01CB">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bookmarkEnd w:id="2"/>
      <w:tr w:rsidR="00AB70C1" w:rsidRPr="007574A8" w14:paraId="06C9C2D1" w14:textId="77777777" w:rsidTr="00490226">
        <w:tc>
          <w:tcPr>
            <w:tcW w:w="4110" w:type="dxa"/>
          </w:tcPr>
          <w:p w14:paraId="2D46BEF5" w14:textId="4748D32A" w:rsidR="00AB70C1" w:rsidRPr="00DD245B" w:rsidRDefault="00AB70C1" w:rsidP="00490226">
            <w:pPr>
              <w:autoSpaceDE w:val="0"/>
              <w:autoSpaceDN w:val="0"/>
              <w:adjustRightInd w:val="0"/>
              <w:jc w:val="left"/>
              <w:rPr>
                <w:rFonts w:ascii="ＭＳ...." w:eastAsia="ＭＳ...." w:cs="ＭＳ...."/>
                <w:color w:val="000000" w:themeColor="text1"/>
                <w:kern w:val="0"/>
                <w:szCs w:val="21"/>
              </w:rPr>
            </w:pPr>
            <w:r w:rsidRPr="00AB70C1">
              <w:rPr>
                <w:rFonts w:ascii="ＭＳ...." w:eastAsia="ＭＳ...." w:cs="ＭＳ...." w:hint="eastAsia"/>
                <w:color w:val="000000" w:themeColor="text1"/>
                <w:kern w:val="0"/>
                <w:szCs w:val="21"/>
              </w:rPr>
              <w:t>胆沢農業管理センター</w:t>
            </w:r>
          </w:p>
        </w:tc>
        <w:tc>
          <w:tcPr>
            <w:tcW w:w="2552" w:type="dxa"/>
          </w:tcPr>
          <w:p w14:paraId="0E18810B"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5D1B33C6"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779E1648" w14:textId="77777777" w:rsidR="00AB70C1" w:rsidRPr="007574A8" w:rsidRDefault="00AB70C1" w:rsidP="00490226">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AB70C1" w:rsidRPr="007574A8" w14:paraId="47181B40" w14:textId="77777777" w:rsidTr="00490226">
        <w:tc>
          <w:tcPr>
            <w:tcW w:w="4110" w:type="dxa"/>
          </w:tcPr>
          <w:p w14:paraId="50BD8ABA" w14:textId="3DD4FF47" w:rsidR="00AB70C1" w:rsidRPr="00DD245B" w:rsidRDefault="00AB70C1" w:rsidP="00490226">
            <w:pPr>
              <w:autoSpaceDE w:val="0"/>
              <w:autoSpaceDN w:val="0"/>
              <w:adjustRightInd w:val="0"/>
              <w:jc w:val="left"/>
              <w:rPr>
                <w:rFonts w:ascii="ＭＳ...." w:eastAsia="ＭＳ...." w:cs="ＭＳ...."/>
                <w:color w:val="000000" w:themeColor="text1"/>
                <w:kern w:val="0"/>
                <w:szCs w:val="21"/>
              </w:rPr>
            </w:pPr>
            <w:r>
              <w:rPr>
                <w:rFonts w:ascii="ＭＳ...." w:eastAsia="ＭＳ...." w:cs="ＭＳ...." w:hint="eastAsia"/>
                <w:color w:val="000000" w:themeColor="text1"/>
                <w:kern w:val="0"/>
                <w:szCs w:val="21"/>
              </w:rPr>
              <w:t>株式会社</w:t>
            </w:r>
            <w:r w:rsidRPr="00AB70C1">
              <w:rPr>
                <w:rFonts w:ascii="ＭＳ...." w:eastAsia="ＭＳ...." w:cs="ＭＳ...." w:hint="eastAsia"/>
                <w:color w:val="000000" w:themeColor="text1"/>
                <w:kern w:val="0"/>
                <w:szCs w:val="21"/>
              </w:rPr>
              <w:t>水沢クロス開発</w:t>
            </w:r>
          </w:p>
        </w:tc>
        <w:tc>
          <w:tcPr>
            <w:tcW w:w="2552" w:type="dxa"/>
          </w:tcPr>
          <w:p w14:paraId="127FE0CF"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4EE01381"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05591F72" w14:textId="77777777" w:rsidR="00AB70C1" w:rsidRPr="007574A8" w:rsidRDefault="00AB70C1" w:rsidP="00490226">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AB70C1" w:rsidRPr="007574A8" w14:paraId="1F1D4290" w14:textId="77777777" w:rsidTr="00490226">
        <w:tc>
          <w:tcPr>
            <w:tcW w:w="4110" w:type="dxa"/>
          </w:tcPr>
          <w:p w14:paraId="5FDEC4CC" w14:textId="12DD1A3C" w:rsidR="00AB70C1" w:rsidRPr="00DD245B" w:rsidRDefault="008639AA" w:rsidP="00490226">
            <w:pPr>
              <w:autoSpaceDE w:val="0"/>
              <w:autoSpaceDN w:val="0"/>
              <w:adjustRightInd w:val="0"/>
              <w:jc w:val="left"/>
              <w:rPr>
                <w:rFonts w:ascii="ＭＳ...." w:eastAsia="ＭＳ...." w:cs="ＭＳ...."/>
                <w:color w:val="000000" w:themeColor="text1"/>
                <w:kern w:val="0"/>
                <w:szCs w:val="21"/>
              </w:rPr>
            </w:pPr>
            <w:r>
              <w:rPr>
                <w:rFonts w:ascii="ＭＳ...." w:eastAsia="ＭＳ...." w:cs="ＭＳ...." w:hint="eastAsia"/>
                <w:color w:val="000000" w:themeColor="text1"/>
                <w:kern w:val="0"/>
                <w:szCs w:val="21"/>
              </w:rPr>
              <w:t>株式会社</w:t>
            </w:r>
            <w:r w:rsidRPr="008639AA">
              <w:rPr>
                <w:rFonts w:ascii="ＭＳ...." w:eastAsia="ＭＳ...." w:cs="ＭＳ...." w:hint="eastAsia"/>
                <w:color w:val="000000" w:themeColor="text1"/>
                <w:kern w:val="0"/>
                <w:szCs w:val="21"/>
              </w:rPr>
              <w:t>まちづくり奥州</w:t>
            </w:r>
          </w:p>
        </w:tc>
        <w:tc>
          <w:tcPr>
            <w:tcW w:w="2552" w:type="dxa"/>
          </w:tcPr>
          <w:p w14:paraId="0030A62C"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65639437"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3839DE98" w14:textId="77777777" w:rsidR="00AB70C1" w:rsidRPr="007574A8" w:rsidRDefault="00AB70C1" w:rsidP="00490226">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bl>
    <w:p w14:paraId="4AF182A3" w14:textId="77777777" w:rsidR="0040345E" w:rsidRPr="00C50B7A" w:rsidRDefault="0040345E" w:rsidP="0040345E">
      <w:pPr>
        <w:autoSpaceDE w:val="0"/>
        <w:autoSpaceDN w:val="0"/>
        <w:adjustRightInd w:val="0"/>
        <w:ind w:leftChars="270" w:left="567"/>
        <w:jc w:val="left"/>
        <w:rPr>
          <w:rFonts w:ascii="ＭＳ...." w:eastAsia="ＭＳ...." w:cs="ＭＳ...."/>
          <w:color w:val="000000"/>
          <w:kern w:val="0"/>
          <w:szCs w:val="21"/>
        </w:rPr>
      </w:pPr>
      <w:r w:rsidRPr="00C50B7A">
        <w:rPr>
          <w:rFonts w:ascii="ＭＳ...." w:eastAsia="ＭＳ...." w:cs="ＭＳ...." w:hint="eastAsia"/>
          <w:color w:val="000000"/>
          <w:kern w:val="0"/>
          <w:szCs w:val="21"/>
        </w:rPr>
        <w:t>連結方法は次のとおりです。</w:t>
      </w:r>
    </w:p>
    <w:p w14:paraId="672B522E" w14:textId="77777777" w:rsidR="00D06258" w:rsidRDefault="00D06258" w:rsidP="0040345E">
      <w:pPr>
        <w:autoSpaceDE w:val="0"/>
        <w:autoSpaceDN w:val="0"/>
        <w:adjustRightInd w:val="0"/>
        <w:ind w:leftChars="270" w:left="567"/>
        <w:jc w:val="left"/>
        <w:rPr>
          <w:rFonts w:ascii="ＭＳ...." w:eastAsia="ＭＳ...." w:cs="ＭＳ...."/>
          <w:color w:val="000000"/>
          <w:kern w:val="0"/>
          <w:szCs w:val="21"/>
        </w:rPr>
      </w:pPr>
      <w:r>
        <w:rPr>
          <w:rFonts w:ascii="ＭＳ...." w:eastAsia="ＭＳ...." w:cs="ＭＳ...." w:hint="eastAsia"/>
          <w:color w:val="000000"/>
          <w:kern w:val="0"/>
          <w:szCs w:val="21"/>
        </w:rPr>
        <w:t>・</w:t>
      </w:r>
      <w:r w:rsidR="0040345E" w:rsidRPr="00C50B7A">
        <w:rPr>
          <w:rFonts w:ascii="ＭＳ...." w:eastAsia="ＭＳ...." w:cs="ＭＳ...." w:hint="eastAsia"/>
          <w:color w:val="000000"/>
          <w:kern w:val="0"/>
          <w:szCs w:val="21"/>
        </w:rPr>
        <w:t>一部事務組合・広域連合は、各構成団体の経費負担割合等に基づき比例連結の対象としていま</w:t>
      </w:r>
    </w:p>
    <w:p w14:paraId="2E2D766A" w14:textId="0ACFF65F" w:rsidR="0040345E" w:rsidRDefault="0040345E" w:rsidP="00D06258">
      <w:pPr>
        <w:autoSpaceDE w:val="0"/>
        <w:autoSpaceDN w:val="0"/>
        <w:adjustRightInd w:val="0"/>
        <w:ind w:leftChars="270" w:left="567" w:firstLineChars="100" w:firstLine="210"/>
        <w:jc w:val="left"/>
        <w:rPr>
          <w:rFonts w:ascii="ＭＳ...." w:eastAsia="ＭＳ...." w:cs="ＭＳ...."/>
          <w:color w:val="000000"/>
          <w:kern w:val="0"/>
          <w:szCs w:val="21"/>
        </w:rPr>
      </w:pPr>
      <w:r w:rsidRPr="00C50B7A">
        <w:rPr>
          <w:rFonts w:ascii="ＭＳ...." w:eastAsia="ＭＳ...." w:cs="ＭＳ...." w:hint="eastAsia"/>
          <w:color w:val="000000"/>
          <w:kern w:val="0"/>
          <w:szCs w:val="21"/>
        </w:rPr>
        <w:t>す。</w:t>
      </w:r>
    </w:p>
    <w:p w14:paraId="12EE9D02" w14:textId="74604BB3" w:rsidR="00D06258" w:rsidRDefault="00D06258" w:rsidP="00D06258">
      <w:pPr>
        <w:autoSpaceDE w:val="0"/>
        <w:autoSpaceDN w:val="0"/>
        <w:adjustRightInd w:val="0"/>
        <w:ind w:leftChars="270" w:left="777" w:hangingChars="100" w:hanging="210"/>
        <w:jc w:val="left"/>
        <w:rPr>
          <w:rFonts w:ascii="ＭＳ...." w:eastAsia="ＭＳ...." w:cs="ＭＳ...."/>
          <w:color w:val="000000"/>
          <w:kern w:val="0"/>
          <w:szCs w:val="21"/>
        </w:rPr>
      </w:pPr>
      <w:r>
        <w:rPr>
          <w:rFonts w:ascii="ＭＳ...." w:eastAsia="ＭＳ...." w:cs="ＭＳ...." w:hint="eastAsia"/>
          <w:color w:val="000000"/>
          <w:kern w:val="0"/>
          <w:szCs w:val="21"/>
        </w:rPr>
        <w:t>・地方公社・第三セクター</w:t>
      </w:r>
      <w:r w:rsidRPr="00C50B7A">
        <w:rPr>
          <w:rFonts w:ascii="ＭＳ...." w:eastAsia="ＭＳ...." w:cs="ＭＳ...." w:hint="eastAsia"/>
          <w:color w:val="000000"/>
          <w:kern w:val="0"/>
          <w:szCs w:val="21"/>
        </w:rPr>
        <w:t>は、</w:t>
      </w:r>
      <w:r>
        <w:rPr>
          <w:rFonts w:ascii="ＭＳ...." w:eastAsia="ＭＳ...." w:cs="ＭＳ...." w:hint="eastAsia"/>
          <w:color w:val="000000"/>
          <w:kern w:val="0"/>
          <w:szCs w:val="21"/>
        </w:rPr>
        <w:t>全部連結</w:t>
      </w:r>
      <w:r w:rsidRPr="00C50B7A">
        <w:rPr>
          <w:rFonts w:ascii="ＭＳ...." w:eastAsia="ＭＳ...." w:cs="ＭＳ...." w:hint="eastAsia"/>
          <w:color w:val="000000"/>
          <w:kern w:val="0"/>
          <w:szCs w:val="21"/>
        </w:rPr>
        <w:t>の対象としています。</w:t>
      </w:r>
    </w:p>
    <w:p w14:paraId="55CC412B" w14:textId="77777777" w:rsidR="00B61811" w:rsidRDefault="00B61811" w:rsidP="00D06258">
      <w:pPr>
        <w:autoSpaceDE w:val="0"/>
        <w:autoSpaceDN w:val="0"/>
        <w:adjustRightInd w:val="0"/>
        <w:ind w:leftChars="270" w:left="777" w:hangingChars="100" w:hanging="210"/>
        <w:jc w:val="left"/>
        <w:rPr>
          <w:rFonts w:ascii="ＭＳ...." w:eastAsia="ＭＳ...." w:cs="ＭＳ...."/>
          <w:color w:val="000000"/>
          <w:kern w:val="0"/>
          <w:szCs w:val="21"/>
        </w:rPr>
      </w:pPr>
    </w:p>
    <w:p w14:paraId="2D44FC5A" w14:textId="7DF5B275" w:rsidR="003627C7" w:rsidRDefault="003627C7" w:rsidP="00D06258">
      <w:pPr>
        <w:autoSpaceDE w:val="0"/>
        <w:autoSpaceDN w:val="0"/>
        <w:adjustRightInd w:val="0"/>
        <w:ind w:leftChars="270" w:left="777" w:hangingChars="100" w:hanging="210"/>
        <w:jc w:val="left"/>
        <w:rPr>
          <w:rFonts w:ascii="ＭＳ...." w:eastAsia="ＭＳ...." w:cs="ＭＳ...."/>
          <w:color w:val="000000"/>
          <w:kern w:val="0"/>
          <w:szCs w:val="21"/>
        </w:rPr>
      </w:pPr>
      <w:r>
        <w:rPr>
          <w:rFonts w:ascii="ＭＳ...." w:eastAsia="ＭＳ...." w:cs="ＭＳ...." w:hint="eastAsia"/>
          <w:color w:val="000000"/>
          <w:kern w:val="0"/>
          <w:szCs w:val="21"/>
        </w:rPr>
        <w:t>※</w:t>
      </w:r>
      <w:r w:rsidRPr="003627C7">
        <w:rPr>
          <w:rFonts w:ascii="ＭＳ...." w:eastAsia="ＭＳ...." w:cs="ＭＳ...." w:hint="eastAsia"/>
          <w:color w:val="000000"/>
          <w:kern w:val="0"/>
          <w:szCs w:val="21"/>
        </w:rPr>
        <w:t>岩手県市町村総合事務組合の連結にあたっては、組合から提示された一般負担金額による按分（一部の費目については、一般負担金額による按分ではなく、実態に即した合理的な方法により按分）後の金額により計上しています。</w:t>
      </w:r>
    </w:p>
    <w:p w14:paraId="21249A20" w14:textId="77777777" w:rsidR="0040345E" w:rsidRPr="00C50B7A" w:rsidRDefault="0040345E" w:rsidP="0040345E">
      <w:pPr>
        <w:autoSpaceDE w:val="0"/>
        <w:autoSpaceDN w:val="0"/>
        <w:adjustRightInd w:val="0"/>
        <w:jc w:val="left"/>
        <w:rPr>
          <w:rFonts w:ascii="ＭＳ...." w:eastAsia="ＭＳ...." w:cs="ＭＳ...."/>
          <w:color w:val="000000"/>
          <w:kern w:val="0"/>
          <w:szCs w:val="21"/>
        </w:rPr>
      </w:pPr>
    </w:p>
    <w:p w14:paraId="14397A65" w14:textId="77777777" w:rsidR="0040345E" w:rsidRPr="00C50B7A" w:rsidRDefault="0040345E" w:rsidP="0040345E">
      <w:pPr>
        <w:autoSpaceDE w:val="0"/>
        <w:autoSpaceDN w:val="0"/>
        <w:adjustRightInd w:val="0"/>
        <w:ind w:leftChars="135" w:left="283"/>
        <w:jc w:val="left"/>
        <w:rPr>
          <w:rFonts w:ascii="ＭＳ...." w:eastAsia="ＭＳ...." w:cs="ＭＳ...."/>
          <w:color w:val="000000"/>
          <w:kern w:val="0"/>
          <w:szCs w:val="21"/>
        </w:rPr>
      </w:pPr>
      <w:r w:rsidRPr="00C50B7A">
        <w:rPr>
          <w:rFonts w:ascii="ＭＳ...." w:eastAsia="ＭＳ...." w:cs="ＭＳ...." w:hint="eastAsia"/>
          <w:color w:val="000000"/>
          <w:kern w:val="0"/>
          <w:szCs w:val="21"/>
        </w:rPr>
        <w:t>⑵</w:t>
      </w:r>
      <w:r w:rsidRPr="00C50B7A">
        <w:rPr>
          <w:rFonts w:ascii="ＭＳ...." w:eastAsia="ＭＳ...." w:cs="ＭＳ...."/>
          <w:color w:val="000000"/>
          <w:kern w:val="0"/>
          <w:szCs w:val="21"/>
        </w:rPr>
        <w:t xml:space="preserve"> </w:t>
      </w:r>
      <w:r w:rsidRPr="00C50B7A">
        <w:rPr>
          <w:rFonts w:ascii="ＭＳ...." w:eastAsia="ＭＳ...." w:cs="ＭＳ...." w:hint="eastAsia"/>
          <w:color w:val="000000"/>
          <w:kern w:val="0"/>
          <w:szCs w:val="21"/>
        </w:rPr>
        <w:t>出納整理期間</w:t>
      </w:r>
    </w:p>
    <w:p w14:paraId="7C193414" w14:textId="77777777" w:rsidR="0040345E" w:rsidRPr="00C50B7A" w:rsidRDefault="0040345E" w:rsidP="0040345E">
      <w:pPr>
        <w:autoSpaceDE w:val="0"/>
        <w:autoSpaceDN w:val="0"/>
        <w:adjustRightInd w:val="0"/>
        <w:ind w:leftChars="270" w:left="567"/>
        <w:jc w:val="left"/>
        <w:rPr>
          <w:rFonts w:ascii="ＭＳ...." w:eastAsia="ＭＳ...." w:cs="ＭＳ...."/>
          <w:color w:val="000000"/>
          <w:kern w:val="0"/>
          <w:szCs w:val="21"/>
        </w:rPr>
      </w:pPr>
      <w:r w:rsidRPr="00C50B7A">
        <w:rPr>
          <w:rFonts w:ascii="ＭＳ...." w:eastAsia="ＭＳ...." w:cs="ＭＳ...." w:hint="eastAsia"/>
          <w:color w:val="000000"/>
          <w:kern w:val="0"/>
          <w:szCs w:val="21"/>
        </w:rPr>
        <w:t>地方自治法第235条の5に基づき、出納整理期間を設けられている会計においては、出納整理期間における現金の受払い等を終了した後の計数をもって会計年度末の計数としています。</w:t>
      </w:r>
    </w:p>
    <w:p w14:paraId="6DEFD6BA" w14:textId="77777777" w:rsidR="0040345E" w:rsidRPr="00C50B7A" w:rsidRDefault="0040345E" w:rsidP="0040345E">
      <w:pPr>
        <w:autoSpaceDE w:val="0"/>
        <w:autoSpaceDN w:val="0"/>
        <w:adjustRightInd w:val="0"/>
        <w:ind w:leftChars="270" w:left="567"/>
        <w:jc w:val="left"/>
        <w:rPr>
          <w:rFonts w:ascii="ＭＳ...." w:eastAsia="ＭＳ...." w:cs="ＭＳ...."/>
          <w:color w:val="000000"/>
          <w:kern w:val="0"/>
          <w:szCs w:val="21"/>
        </w:rPr>
      </w:pPr>
    </w:p>
    <w:p w14:paraId="250D9A54" w14:textId="77777777" w:rsidR="00BB7BD9" w:rsidRPr="00BB7BD9" w:rsidRDefault="0040345E" w:rsidP="00BB7BD9">
      <w:pPr>
        <w:autoSpaceDE w:val="0"/>
        <w:autoSpaceDN w:val="0"/>
        <w:adjustRightInd w:val="0"/>
        <w:ind w:leftChars="135" w:left="283"/>
        <w:jc w:val="left"/>
        <w:rPr>
          <w:rFonts w:ascii="ＭＳ...." w:eastAsia="ＭＳ...." w:cs="ＭＳ...."/>
          <w:color w:val="000000"/>
          <w:kern w:val="0"/>
          <w:szCs w:val="21"/>
        </w:rPr>
      </w:pPr>
      <w:r w:rsidRPr="00C50B7A">
        <w:rPr>
          <w:rFonts w:ascii="ＭＳ...." w:eastAsia="ＭＳ...." w:cs="ＭＳ...." w:hint="eastAsia"/>
          <w:color w:val="000000"/>
          <w:kern w:val="0"/>
          <w:szCs w:val="21"/>
        </w:rPr>
        <w:t>⑶</w:t>
      </w:r>
      <w:r w:rsidRPr="00C50B7A">
        <w:rPr>
          <w:rFonts w:ascii="ＭＳ...." w:eastAsia="ＭＳ...." w:cs="ＭＳ...."/>
          <w:color w:val="000000"/>
          <w:kern w:val="0"/>
          <w:szCs w:val="21"/>
        </w:rPr>
        <w:t xml:space="preserve"> </w:t>
      </w:r>
      <w:r w:rsidRPr="00C50B7A">
        <w:rPr>
          <w:rFonts w:ascii="ＭＳ...." w:eastAsia="ＭＳ...." w:cs="ＭＳ...." w:hint="eastAsia"/>
          <w:color w:val="000000"/>
          <w:kern w:val="0"/>
          <w:szCs w:val="21"/>
        </w:rPr>
        <w:t>表示単位未満の取扱い</w:t>
      </w:r>
    </w:p>
    <w:p w14:paraId="15E64CA1" w14:textId="77777777" w:rsidR="0040345E" w:rsidRPr="00C50B7A" w:rsidRDefault="00BB7BD9" w:rsidP="0040345E">
      <w:pPr>
        <w:autoSpaceDE w:val="0"/>
        <w:autoSpaceDN w:val="0"/>
        <w:adjustRightInd w:val="0"/>
        <w:ind w:leftChars="270" w:left="567"/>
        <w:jc w:val="left"/>
        <w:rPr>
          <w:rFonts w:ascii="ＭＳ...." w:eastAsia="ＭＳ...." w:cs="ＭＳ...."/>
          <w:color w:val="000000"/>
          <w:kern w:val="0"/>
          <w:szCs w:val="21"/>
        </w:rPr>
      </w:pPr>
      <w:r w:rsidRPr="00BB7BD9">
        <w:rPr>
          <w:rFonts w:ascii="ＭＳ...." w:eastAsia="ＭＳ...." w:cs="ＭＳ...." w:hint="eastAsia"/>
          <w:color w:val="000000"/>
          <w:kern w:val="0"/>
          <w:szCs w:val="21"/>
        </w:rPr>
        <w:t>表示単位未満の金額は四捨五入とし、一部合計値と不一致があります。</w:t>
      </w:r>
    </w:p>
    <w:p w14:paraId="3F16743C" w14:textId="77777777" w:rsidR="0040345E" w:rsidRPr="00C50B7A" w:rsidRDefault="0040345E" w:rsidP="0040345E">
      <w:pPr>
        <w:autoSpaceDE w:val="0"/>
        <w:autoSpaceDN w:val="0"/>
        <w:adjustRightInd w:val="0"/>
        <w:ind w:leftChars="405" w:left="850"/>
        <w:jc w:val="left"/>
        <w:rPr>
          <w:rFonts w:ascii="ＭＳ...." w:eastAsia="ＭＳ...." w:cs="ＭＳ...."/>
          <w:color w:val="000000"/>
          <w:kern w:val="0"/>
          <w:szCs w:val="21"/>
        </w:rPr>
      </w:pPr>
    </w:p>
    <w:p w14:paraId="5B760108" w14:textId="77777777" w:rsidR="0040345E" w:rsidRPr="00C50B7A" w:rsidRDefault="0040345E" w:rsidP="0040345E">
      <w:pPr>
        <w:autoSpaceDE w:val="0"/>
        <w:autoSpaceDN w:val="0"/>
        <w:adjustRightInd w:val="0"/>
        <w:ind w:leftChars="135" w:left="283"/>
        <w:jc w:val="left"/>
        <w:rPr>
          <w:rFonts w:ascii="ＭＳ...." w:eastAsia="ＭＳ...." w:cs="ＭＳ...."/>
          <w:kern w:val="0"/>
          <w:szCs w:val="21"/>
        </w:rPr>
      </w:pPr>
      <w:r w:rsidRPr="00C50B7A">
        <w:rPr>
          <w:rFonts w:ascii="ＭＳ...." w:eastAsia="ＭＳ...." w:cs="ＭＳ...." w:hint="eastAsia"/>
          <w:kern w:val="0"/>
          <w:szCs w:val="21"/>
        </w:rPr>
        <w:t>⑷</w:t>
      </w:r>
      <w:r w:rsidRPr="00C50B7A">
        <w:rPr>
          <w:rFonts w:ascii="ＭＳ...." w:eastAsia="ＭＳ...." w:cs="ＭＳ...."/>
          <w:kern w:val="0"/>
          <w:szCs w:val="21"/>
        </w:rPr>
        <w:t xml:space="preserve"> </w:t>
      </w:r>
      <w:r w:rsidRPr="00C50B7A">
        <w:rPr>
          <w:rFonts w:ascii="ＭＳ...." w:eastAsia="ＭＳ...." w:cs="ＭＳ...." w:hint="eastAsia"/>
          <w:kern w:val="0"/>
          <w:szCs w:val="21"/>
        </w:rPr>
        <w:t>売却可能資産の範囲及び内訳は、次のとおりです。</w:t>
      </w:r>
      <w:r w:rsidRPr="00C50B7A">
        <w:rPr>
          <w:rFonts w:ascii="ＭＳ...." w:eastAsia="ＭＳ...." w:cs="ＭＳ...."/>
          <w:kern w:val="0"/>
          <w:szCs w:val="21"/>
        </w:rPr>
        <w:t xml:space="preserve"> </w:t>
      </w:r>
    </w:p>
    <w:p w14:paraId="59126493" w14:textId="77777777" w:rsidR="0040345E" w:rsidRPr="00C50B7A" w:rsidRDefault="0040345E" w:rsidP="0040345E">
      <w:pPr>
        <w:autoSpaceDE w:val="0"/>
        <w:autoSpaceDN w:val="0"/>
        <w:adjustRightInd w:val="0"/>
        <w:ind w:leftChars="270" w:left="567"/>
        <w:jc w:val="left"/>
        <w:rPr>
          <w:rFonts w:ascii="ＭＳ...." w:eastAsia="ＭＳ...." w:cs="ＭＳ...."/>
          <w:kern w:val="0"/>
          <w:szCs w:val="21"/>
        </w:rPr>
      </w:pPr>
      <w:r w:rsidRPr="00C50B7A">
        <w:rPr>
          <w:rFonts w:ascii="ＭＳ...." w:eastAsia="ＭＳ...." w:cs="ＭＳ...." w:hint="eastAsia"/>
          <w:kern w:val="0"/>
          <w:szCs w:val="21"/>
        </w:rPr>
        <w:t>ア</w:t>
      </w:r>
      <w:r w:rsidRPr="00C50B7A">
        <w:rPr>
          <w:rFonts w:ascii="ＭＳ...." w:eastAsia="ＭＳ...." w:cs="ＭＳ...."/>
          <w:kern w:val="0"/>
          <w:szCs w:val="21"/>
        </w:rPr>
        <w:t xml:space="preserve"> </w:t>
      </w:r>
      <w:r w:rsidRPr="00C50B7A">
        <w:rPr>
          <w:rFonts w:ascii="ＭＳ...." w:eastAsia="ＭＳ...." w:cs="ＭＳ...." w:hint="eastAsia"/>
          <w:kern w:val="0"/>
          <w:szCs w:val="21"/>
        </w:rPr>
        <w:t>範囲</w:t>
      </w:r>
      <w:r w:rsidRPr="00C50B7A">
        <w:rPr>
          <w:rFonts w:ascii="ＭＳ...." w:eastAsia="ＭＳ...." w:cs="ＭＳ...."/>
          <w:kern w:val="0"/>
          <w:szCs w:val="21"/>
        </w:rPr>
        <w:t xml:space="preserve"> </w:t>
      </w:r>
    </w:p>
    <w:p w14:paraId="31A93EFC" w14:textId="41A6FF80" w:rsidR="0040345E" w:rsidRPr="00C50B7A" w:rsidRDefault="0040345E" w:rsidP="0040345E">
      <w:pPr>
        <w:autoSpaceDE w:val="0"/>
        <w:autoSpaceDN w:val="0"/>
        <w:adjustRightInd w:val="0"/>
        <w:ind w:leftChars="405" w:left="850"/>
        <w:jc w:val="left"/>
        <w:rPr>
          <w:rFonts w:ascii="ＭＳ...." w:eastAsia="ＭＳ...." w:cs="ＭＳ...."/>
          <w:kern w:val="0"/>
          <w:szCs w:val="21"/>
        </w:rPr>
      </w:pPr>
      <w:r w:rsidRPr="00C50B7A">
        <w:rPr>
          <w:rFonts w:ascii="ＭＳ...." w:eastAsia="ＭＳ...." w:cs="ＭＳ...." w:hint="eastAsia"/>
          <w:kern w:val="0"/>
          <w:szCs w:val="21"/>
        </w:rPr>
        <w:t>普通財産のうち活用が図られていない公共資産</w:t>
      </w:r>
      <w:r w:rsidR="001B1C5D">
        <w:rPr>
          <w:rFonts w:ascii="ＭＳ...." w:eastAsia="ＭＳ...." w:cs="ＭＳ...." w:hint="eastAsia"/>
          <w:kern w:val="0"/>
          <w:szCs w:val="21"/>
        </w:rPr>
        <w:t>。</w:t>
      </w:r>
    </w:p>
    <w:p w14:paraId="44E20C62" w14:textId="77777777" w:rsidR="0040345E" w:rsidRPr="00C50B7A" w:rsidRDefault="0040345E" w:rsidP="0040345E">
      <w:pPr>
        <w:autoSpaceDE w:val="0"/>
        <w:autoSpaceDN w:val="0"/>
        <w:adjustRightInd w:val="0"/>
        <w:ind w:leftChars="270" w:left="567"/>
        <w:jc w:val="left"/>
        <w:rPr>
          <w:rFonts w:ascii="ＭＳ...." w:eastAsia="ＭＳ...." w:cs="ＭＳ...."/>
          <w:kern w:val="0"/>
          <w:szCs w:val="21"/>
        </w:rPr>
      </w:pPr>
      <w:r w:rsidRPr="00C50B7A">
        <w:rPr>
          <w:rFonts w:ascii="ＭＳ...." w:eastAsia="ＭＳ...." w:cs="ＭＳ...." w:hint="eastAsia"/>
          <w:kern w:val="0"/>
          <w:szCs w:val="21"/>
        </w:rPr>
        <w:t>イ</w:t>
      </w:r>
      <w:r w:rsidRPr="00C50B7A">
        <w:rPr>
          <w:rFonts w:ascii="ＭＳ...." w:eastAsia="ＭＳ...." w:cs="ＭＳ...."/>
          <w:kern w:val="0"/>
          <w:szCs w:val="21"/>
        </w:rPr>
        <w:t xml:space="preserve"> </w:t>
      </w:r>
      <w:r w:rsidRPr="00C50B7A">
        <w:rPr>
          <w:rFonts w:ascii="ＭＳ...." w:eastAsia="ＭＳ...." w:cs="ＭＳ...." w:hint="eastAsia"/>
          <w:kern w:val="0"/>
          <w:szCs w:val="21"/>
        </w:rPr>
        <w:t>内訳</w:t>
      </w:r>
    </w:p>
    <w:p w14:paraId="2F01E657" w14:textId="77777777" w:rsidR="00BA7B32" w:rsidRDefault="0040345E" w:rsidP="0040345E">
      <w:pPr>
        <w:ind w:leftChars="405" w:left="850"/>
      </w:pPr>
      <w:r w:rsidRPr="00C50B7A">
        <w:rPr>
          <w:rFonts w:ascii="ＭＳ...." w:eastAsia="ＭＳ...." w:cs="ＭＳ...." w:hint="eastAsia"/>
          <w:kern w:val="0"/>
          <w:szCs w:val="21"/>
        </w:rPr>
        <w:t>該当事項はありま</w:t>
      </w:r>
      <w:r>
        <w:rPr>
          <w:rFonts w:ascii="ＭＳ...." w:eastAsia="ＭＳ...." w:cs="ＭＳ...." w:hint="eastAsia"/>
          <w:kern w:val="0"/>
          <w:szCs w:val="21"/>
        </w:rPr>
        <w:t>せん。</w:t>
      </w:r>
    </w:p>
    <w:sectPr w:rsidR="00BA7B32" w:rsidSect="0040345E">
      <w:pgSz w:w="11906" w:h="16838"/>
      <w:pgMar w:top="1701" w:right="1009" w:bottom="1174"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6DB" w14:textId="77777777" w:rsidR="003542F8" w:rsidRDefault="003542F8" w:rsidP="00AD529F">
      <w:r>
        <w:separator/>
      </w:r>
    </w:p>
  </w:endnote>
  <w:endnote w:type="continuationSeparator" w:id="0">
    <w:p w14:paraId="2B7C2D4F" w14:textId="77777777" w:rsidR="003542F8" w:rsidRDefault="003542F8" w:rsidP="00AD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
    <w:altName w:val="游ゴシック Mediu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Mediu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讎....">
    <w:altName w:val="游ゴシック Mediu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0B68" w14:textId="77777777" w:rsidR="003542F8" w:rsidRDefault="003542F8" w:rsidP="00AD529F">
      <w:r>
        <w:separator/>
      </w:r>
    </w:p>
  </w:footnote>
  <w:footnote w:type="continuationSeparator" w:id="0">
    <w:p w14:paraId="7084BCBA" w14:textId="77777777" w:rsidR="003542F8" w:rsidRDefault="003542F8" w:rsidP="00AD5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5E"/>
    <w:rsid w:val="0000305F"/>
    <w:rsid w:val="00026440"/>
    <w:rsid w:val="00052237"/>
    <w:rsid w:val="00056763"/>
    <w:rsid w:val="00064B8C"/>
    <w:rsid w:val="00096DB0"/>
    <w:rsid w:val="000A25E8"/>
    <w:rsid w:val="001B0715"/>
    <w:rsid w:val="001B1C5D"/>
    <w:rsid w:val="001B4345"/>
    <w:rsid w:val="001C1137"/>
    <w:rsid w:val="001D1BE0"/>
    <w:rsid w:val="00233EDB"/>
    <w:rsid w:val="0025047B"/>
    <w:rsid w:val="00257B89"/>
    <w:rsid w:val="00264D94"/>
    <w:rsid w:val="002A083F"/>
    <w:rsid w:val="002A2858"/>
    <w:rsid w:val="002A5F53"/>
    <w:rsid w:val="002C4F8A"/>
    <w:rsid w:val="002E5695"/>
    <w:rsid w:val="003467DA"/>
    <w:rsid w:val="003542F8"/>
    <w:rsid w:val="00355607"/>
    <w:rsid w:val="003627C7"/>
    <w:rsid w:val="003815C0"/>
    <w:rsid w:val="003D1A9A"/>
    <w:rsid w:val="003E15F4"/>
    <w:rsid w:val="003E2632"/>
    <w:rsid w:val="0040345E"/>
    <w:rsid w:val="00413A49"/>
    <w:rsid w:val="00443B49"/>
    <w:rsid w:val="00455A34"/>
    <w:rsid w:val="00472736"/>
    <w:rsid w:val="00474DA5"/>
    <w:rsid w:val="004A43D3"/>
    <w:rsid w:val="004B6456"/>
    <w:rsid w:val="004F08FE"/>
    <w:rsid w:val="004F20EF"/>
    <w:rsid w:val="004F4FDC"/>
    <w:rsid w:val="005324B9"/>
    <w:rsid w:val="00543B32"/>
    <w:rsid w:val="00552EB1"/>
    <w:rsid w:val="005667F3"/>
    <w:rsid w:val="0057621A"/>
    <w:rsid w:val="005B6ADE"/>
    <w:rsid w:val="005F6ED9"/>
    <w:rsid w:val="00623D03"/>
    <w:rsid w:val="006355AB"/>
    <w:rsid w:val="006C1F17"/>
    <w:rsid w:val="006C296A"/>
    <w:rsid w:val="006D185E"/>
    <w:rsid w:val="006D1892"/>
    <w:rsid w:val="006E02CD"/>
    <w:rsid w:val="006F4D1A"/>
    <w:rsid w:val="007155D2"/>
    <w:rsid w:val="00717567"/>
    <w:rsid w:val="00730448"/>
    <w:rsid w:val="0074572A"/>
    <w:rsid w:val="007574A8"/>
    <w:rsid w:val="007C173D"/>
    <w:rsid w:val="00810CC7"/>
    <w:rsid w:val="008169E9"/>
    <w:rsid w:val="008560F4"/>
    <w:rsid w:val="008639AA"/>
    <w:rsid w:val="008844D7"/>
    <w:rsid w:val="008A3412"/>
    <w:rsid w:val="008E15F0"/>
    <w:rsid w:val="00906DD6"/>
    <w:rsid w:val="00925413"/>
    <w:rsid w:val="00934BCA"/>
    <w:rsid w:val="00996FB2"/>
    <w:rsid w:val="009A5233"/>
    <w:rsid w:val="009B06EE"/>
    <w:rsid w:val="009B19B4"/>
    <w:rsid w:val="009D01CB"/>
    <w:rsid w:val="009D6EB8"/>
    <w:rsid w:val="009F243E"/>
    <w:rsid w:val="00A0478C"/>
    <w:rsid w:val="00A50E81"/>
    <w:rsid w:val="00AB70C1"/>
    <w:rsid w:val="00AC1453"/>
    <w:rsid w:val="00AC2DED"/>
    <w:rsid w:val="00AD4EDB"/>
    <w:rsid w:val="00AD529F"/>
    <w:rsid w:val="00B412B6"/>
    <w:rsid w:val="00B61811"/>
    <w:rsid w:val="00B71748"/>
    <w:rsid w:val="00B811B4"/>
    <w:rsid w:val="00B95FF4"/>
    <w:rsid w:val="00BB7BD9"/>
    <w:rsid w:val="00BD2567"/>
    <w:rsid w:val="00BE1874"/>
    <w:rsid w:val="00BE1A44"/>
    <w:rsid w:val="00BE45C0"/>
    <w:rsid w:val="00C03D6F"/>
    <w:rsid w:val="00C04EBA"/>
    <w:rsid w:val="00C177E1"/>
    <w:rsid w:val="00C34BA7"/>
    <w:rsid w:val="00C65FD2"/>
    <w:rsid w:val="00C76CE3"/>
    <w:rsid w:val="00CA0D9B"/>
    <w:rsid w:val="00CE55A2"/>
    <w:rsid w:val="00D03211"/>
    <w:rsid w:val="00D06258"/>
    <w:rsid w:val="00D2001A"/>
    <w:rsid w:val="00D205F6"/>
    <w:rsid w:val="00D43A5B"/>
    <w:rsid w:val="00D803F9"/>
    <w:rsid w:val="00D930E1"/>
    <w:rsid w:val="00DD245B"/>
    <w:rsid w:val="00E04561"/>
    <w:rsid w:val="00E45B96"/>
    <w:rsid w:val="00E7008E"/>
    <w:rsid w:val="00E8755F"/>
    <w:rsid w:val="00E91456"/>
    <w:rsid w:val="00EF2E3A"/>
    <w:rsid w:val="00EF514D"/>
    <w:rsid w:val="00F40789"/>
    <w:rsid w:val="00F95661"/>
    <w:rsid w:val="00FB5F90"/>
    <w:rsid w:val="00FC6442"/>
    <w:rsid w:val="00FE2729"/>
    <w:rsid w:val="00FE45E2"/>
    <w:rsid w:val="00FF0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5E528"/>
  <w15:chartTrackingRefBased/>
  <w15:docId w15:val="{385F1478-7CCB-4BA2-BCE5-2D495F73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345E"/>
    <w:pPr>
      <w:widowControl w:val="0"/>
      <w:autoSpaceDE w:val="0"/>
      <w:autoSpaceDN w:val="0"/>
      <w:adjustRightInd w:val="0"/>
    </w:pPr>
    <w:rPr>
      <w:rFonts w:ascii="ＭＳ ...." w:eastAsia="ＭＳ ...." w:cs="ＭＳ ...."/>
      <w:color w:val="000000"/>
      <w:kern w:val="0"/>
      <w:sz w:val="24"/>
      <w:szCs w:val="24"/>
    </w:rPr>
  </w:style>
  <w:style w:type="paragraph" w:styleId="a3">
    <w:name w:val="List Paragraph"/>
    <w:basedOn w:val="a"/>
    <w:uiPriority w:val="34"/>
    <w:qFormat/>
    <w:rsid w:val="0040345E"/>
    <w:pPr>
      <w:ind w:leftChars="400" w:left="840"/>
    </w:pPr>
  </w:style>
  <w:style w:type="table" w:styleId="a4">
    <w:name w:val="Table Grid"/>
    <w:basedOn w:val="a1"/>
    <w:uiPriority w:val="39"/>
    <w:rsid w:val="00403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5F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5FF4"/>
    <w:rPr>
      <w:rFonts w:asciiTheme="majorHAnsi" w:eastAsiaTheme="majorEastAsia" w:hAnsiTheme="majorHAnsi" w:cstheme="majorBidi"/>
      <w:sz w:val="18"/>
      <w:szCs w:val="18"/>
    </w:rPr>
  </w:style>
  <w:style w:type="paragraph" w:styleId="a7">
    <w:name w:val="header"/>
    <w:basedOn w:val="a"/>
    <w:link w:val="a8"/>
    <w:uiPriority w:val="99"/>
    <w:unhideWhenUsed/>
    <w:rsid w:val="00AD529F"/>
    <w:pPr>
      <w:tabs>
        <w:tab w:val="center" w:pos="4252"/>
        <w:tab w:val="right" w:pos="8504"/>
      </w:tabs>
      <w:snapToGrid w:val="0"/>
    </w:pPr>
  </w:style>
  <w:style w:type="character" w:customStyle="1" w:styleId="a8">
    <w:name w:val="ヘッダー (文字)"/>
    <w:basedOn w:val="a0"/>
    <w:link w:val="a7"/>
    <w:uiPriority w:val="99"/>
    <w:rsid w:val="00AD529F"/>
  </w:style>
  <w:style w:type="paragraph" w:styleId="a9">
    <w:name w:val="footer"/>
    <w:basedOn w:val="a"/>
    <w:link w:val="aa"/>
    <w:uiPriority w:val="99"/>
    <w:unhideWhenUsed/>
    <w:rsid w:val="00AD529F"/>
    <w:pPr>
      <w:tabs>
        <w:tab w:val="center" w:pos="4252"/>
        <w:tab w:val="right" w:pos="8504"/>
      </w:tabs>
      <w:snapToGrid w:val="0"/>
    </w:pPr>
  </w:style>
  <w:style w:type="character" w:customStyle="1" w:styleId="aa">
    <w:name w:val="フッター (文字)"/>
    <w:basedOn w:val="a0"/>
    <w:link w:val="a9"/>
    <w:uiPriority w:val="99"/>
    <w:rsid w:val="00AD5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